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  <w:bookmarkStart w:id="0" w:name="bookmark0"/>
      <w:bookmarkStart w:id="1" w:name="bookmark1"/>
    </w:p>
    <w:p w:rsidR="0067540F" w:rsidRPr="009074DC" w:rsidRDefault="0067540F" w:rsidP="0067540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УТВЕРЖДЕН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Решением Совета директоров </w:t>
      </w:r>
    </w:p>
    <w:p w:rsidR="0067540F" w:rsidRPr="00062974" w:rsidRDefault="008E2800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ООО «ЭТС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»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                                          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</w:t>
      </w: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Протокол № _____ от _________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Pr="00062974" w:rsidRDefault="00F2053C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ПОЛОЖЕНИЕ О ЗАКУПКАХ ТОВАРОВ, РАБОТ И УСЛУГ</w:t>
      </w: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Редакция </w:t>
      </w:r>
      <w:r w:rsidR="00F2053C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2" w:name="_GoBack"/>
      <w:bookmarkEnd w:id="2"/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D87DDE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Челябинск</w:t>
      </w:r>
    </w:p>
    <w:p w:rsid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P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ОГЛАВЛЕНИЕ</w:t>
      </w:r>
    </w:p>
    <w:p w:rsidR="0067540F" w:rsidRPr="00062974" w:rsidRDefault="0067540F" w:rsidP="0067540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52114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begin"/>
      </w:r>
      <w:r w:rsidR="0067540F"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instrText xml:space="preserve"> TOC \o "1-1" \h \z \u </w:instrText>
      </w: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separate"/>
      </w:r>
      <w:hyperlink w:anchor="_Toc33687193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ТЕРМИНЫ И ОСНОВНЫЕ ПОНЯТИЯ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_Toc336871931 \h </w:instrTex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3</w: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НАЗНАЧЕНИЕ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ОБЛАСТЬ ДЕЙСТВИЯ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6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4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4.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ПЕРИОД ДЕЙСТВИЯ</w:t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val="en-US" w:eastAsia="en-US" w:bidi="ar-SA"/>
          </w:rPr>
          <w:t xml:space="preserve">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_Toc336871934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6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5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5.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ОБЩИЕ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_Toc336871935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7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6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6.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ПОДГОТОВКИ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_Toc336871936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7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7.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ОРГАНИЗАТОР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_Toc336871937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8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8.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ЗАКУПОЧНАЯ КОМИССИЯ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_Toc336871938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9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9.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ТРЕБОВАНИЯ К ИЗВЕЩЕНИЮ (УВЕДОМЛЕНИЮ) и ЗАКУПОЧНОЙ ДОКУМЕНТАЦИИ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_Toc336871939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0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10.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ЗАКУПКА У ЕДИНСТВЕННОГО ИСТОЧНИКА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_Toc336871940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14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ПРОВЕДЕНИЯ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_Toc336871941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И УСЛОВИЯ ЗАКЛЮЧЕНИЯ ДОГОВОРА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18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D87DDE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РАЗРЕШЕНИЯ СПОРОВ МЕЖДУ УЧАСТНИКАМИ И ОРГАНИЗАТОРОМ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18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652114" w:rsidP="0067540F">
      <w:pPr>
        <w:widowControl/>
        <w:suppressAutoHyphens/>
        <w:spacing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fldChar w:fldCharType="end"/>
      </w:r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br w:type="page"/>
      </w:r>
      <w:bookmarkStart w:id="3" w:name="_Toc33687193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ТЕРМИНЫ И ОСНОВНЫЕ ПОНЯТИЯ</w:t>
      </w:r>
      <w:bookmarkEnd w:id="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4" w:name="_Toc329154109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 xml:space="preserve">Термины, относящиеся к </w:t>
      </w:r>
      <w:bookmarkEnd w:id="4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органам управления Закупочной деятельностью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Общество</w:t>
      </w:r>
      <w:r w:rsidR="00F2053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Общество с ограниченной ответственностью «Энерготехсервис»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Официальный сайт Российской Федерации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информационный Интернет-ресурс, на котором размещается информация о Закупочной деятельности Заказчика в рамках требований Федерального законодательства (</w:t>
      </w:r>
      <w:hyperlink r:id="rId8" w:history="1">
        <w:r w:rsidRPr="00062974">
          <w:rPr>
            <w:rFonts w:ascii="Times New Roman" w:eastAsia="Times New Roman" w:hAnsi="Times New Roman" w:cs="Times New Roman"/>
            <w:color w:val="000080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). Далее – Официальный сайт.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комиссия (ЗК) (конкурсная / аукционная комиссии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коллегиальный рабочий орган, формируемый для организации и проведения Закупочных процедур, утверждения / согласования Закупочной (конкурсной / аукционной) документации, осуществления Закупочных процедур, включая выбор Оферты и принятия решения о выбранной Оферте, а также осуществляющий функции согласования условий итогового договора в соответствии с проведенными Закупочными процедурами.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организации Закупочной деятельности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Продукция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Товары, Работы, Услуги, иные объекты гражданских прав, приобретаемые Предприятиями группы и являющиеся Предметом Закупочных процедур. Под иными объектами гражданских прав понимаются вещи, включая деньги и ценные бумаги, иное имущество, в том числе имущественные права; охраняемые результаты интеллектуальной деятельности и приравненные к ним средства индивидуализации (интеллектуальная собственность); и нематериальные блага.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5" w:name="_Ref93159694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Лот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</w:t>
      </w:r>
      <w:bookmarkEnd w:id="5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определенный в Закупочной документации точный состав Продукции по наименованию и характеристикам, видам Работ привязанной к Объекту Закупочной процедуры. В состав Лота может входить одна или более позиций Продукции.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6" w:name="_Ref194994267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Предмет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конкретные Товары, Работы или Услуги (Продукция), которые предполагается поставить (выполнить, оказать) Заказчику в объеме и на условиях, определенных в Закупочной документации.</w:t>
      </w:r>
      <w:bookmarkEnd w:id="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Заказчик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в интересах и за счет средств которого осуществляется Закупка (в прочтении настоящего Положения заказчиком является Общество).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Организатор Закупки (Организатор)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(в прочтении настоящего Положения Организатор является Заказчиком).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Участник Закупки (Участник)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 / индивидуальный предприниматель / физическое лицо, обладающие квалифицированными специалистами, техническими средствами, соответствующими разрешениями, лицензиями и/или допусками, необходимыми для поставки Продукции, выполнения Работ, оказания Услуг, соответствующие условиям Положения и предоставившие свою Заявку на участие в Закупочных процедурах в соответствии с требованиями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Инициатор договора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должностное лицо Общества, несущее ответственность за определенные финансово-экономические показатели.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7" w:name="_Toc329154110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планированию</w:t>
      </w:r>
      <w:bookmarkEnd w:id="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Потребность в Продукции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определенные в установленном порядке объемы Продукции, которые должны быть закуплены в течение заданного периода.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lastRenderedPageBreak/>
        <w:t>Срочная потребность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потребность, неудовлетворение которой скорейшим образом может привести к значительным финансовым или иным потерям Заказчика.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Планируемая стоимость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предполагаемая стоимость Закупки, установленная ПЗ.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8" w:name="_Toc329154112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документам</w:t>
      </w:r>
      <w:bookmarkEnd w:id="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Положение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Положение о Закупках товаров,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Извещение (Уведомление) о Закупке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документ, объявляющий о начале Закупочных процедур, предназначенный для потенциальных Участников Закупочных процедур, публикация или рассылка которого означает официальное объявление о начале Закупочных процедур. Извещение (уведомление) о Закупке является неотъемлемой частью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документация (Конкурсная / Аукционная документация –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комплект документов (документация о Закупке), содержащий всю необходимую и достаточную информацию о Предмете Закупки, условиях ее проведения и рассматриваемый, как неотъемлемая часть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Предложение (Оферта) (Заявка, в случае проведения конкурса и аукциона)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– комплект документов, подготовленный Участником с соблюдением требований Закупочной (Конкурсной / Аукционной) документации. Содержит предложение Участника заключить договор на поставку / выполнение / оказание Предмета Закупочных процедур на предложенных условиях.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процедурам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процедура (Закупка)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комплекс мероприятий, предусмотренный настоящим Положением (далее – Положение), осуществляемый в целях своевременного и полного удовлетворения потребностей Заказчика в Продукции на основе договора с необходимыми показателями цены, качества и надежности. Результатом данной процедуры является определение контрагента и заключение с ним гражданско-правового договора в целях приобретения Товаров, Работ, Услуг, иных объектов гражданских прав.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Открытая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число Участников не ограниченно и объявление о проведении процедуры размещается в открытых источниках информации.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заранее определяется перечень потенциальных Участников, которым направляются приглашения для участия.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разновидность процедур Закупки, предусмотренная настоящим Положением, определяющая действия, предписанные к безусловному выполнению Закупающим сотрудникам при осуществлении Закупки.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Конкурс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конкурса отказывается от его проведения с нарушением сроков, установленных законом или извещением о проведении конкурса. Проведение конкурса регламентируется статьями 447–449 ГК РФ, настоящим Регламентом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Аукцион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аукциона отказывается от его проведения с нарушением сроков,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установленных законом или извещением о проведении аукциона. Проведение аукциона регламентируется статьями 447–449 ГК РФ, наст</w:t>
      </w:r>
      <w:r w:rsidR="00E03E67">
        <w:rPr>
          <w:rFonts w:ascii="Times New Roman" w:eastAsia="Times New Roman" w:hAnsi="Times New Roman" w:cs="Times New Roman"/>
          <w:color w:val="auto"/>
          <w:lang w:eastAsia="ar-SA" w:bidi="ar-SA"/>
        </w:rPr>
        <w:t>оящим Положением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цен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устанавливает все требования к ней, а также договорные условия, кроме цены, и приглашает подавать Предложения и может заключить договор с квалифицированным Участником, предложение которого имеет минимальную цену.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Предложений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приглашает подавать Предложения и после одного или нескольких этапов может заключить договор с квалифицированным Участником, предложение которого наиболее соответствует объявленным требованиям.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Закупка у единственного источника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неконкурентный способ Закупки, при которой Организатор закупки направляет предложение о заключении договора конкретному Поставщику (подрядчику, исполнителю), либо принимает предложение о заключении договора от одного Поставщика (подрядчика, исполнителя) без рассмотрения конкурирующих Предложений.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Способы Закупок, не являющиеся торгами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в редакции настоящего  Положения принимаются: Запрос цен, Запрос Предложений и Закупка у единственного источника.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Основной 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 требующий специальных обоснований для его применения. Основными способами проведения Закупок в редакции настоящего  Положения принимаются открытый Запрос цен (при Закупке простых ТМЦ) и открытый Запрос Предложений на электронной торговой площадке (ЭТП), если иное не предусмотрено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Предварительный квалификационный отбор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процедура оценки правоспособности, репутации, квалификации и финансового состояния потенциальных Участников с целью их отбора для дальнейшего участия в Закупочных процедурах.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" w:name="_Toc305665061"/>
      <w:bookmarkStart w:id="10" w:name="_Toc306970986"/>
      <w:bookmarkStart w:id="11" w:name="_Toc308602090"/>
      <w:bookmarkStart w:id="12" w:name="_Toc305665062"/>
      <w:bookmarkStart w:id="13" w:name="_Toc306970987"/>
      <w:bookmarkStart w:id="14" w:name="_Toc308602091"/>
      <w:bookmarkEnd w:id="9"/>
      <w:bookmarkEnd w:id="10"/>
      <w:bookmarkEnd w:id="11"/>
      <w:bookmarkEnd w:id="12"/>
      <w:bookmarkEnd w:id="13"/>
      <w:bookmarkEnd w:id="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5" w:name="_Toc33687193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НАЗНАЧЕНИЕ ПОЛОЖЕНИЯ</w:t>
      </w:r>
      <w:bookmarkEnd w:id="15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распространяется на Закупки любой Продукции для нужд и за счет средств Заказчика.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разработано с учетом требований Федерального закона от 18 июля 2011 года № 223-ФЗ «О закупках товаров, работ, услуг отдельными видами юридических лиц», иных принятых в соответствии с ним нормативных правовых актов Российской Федерации, а также определяет порядок подготовки и проведения регламентированных Закупочных процедур по выбору поставщиков Продукции, удовлетворяющих всем условиям, представленным в Закупочной документации, определенных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закупке Продукции Заказчик руководствуется Конституцией Российской Федерации, Гражданским кодексом Российской Федерации, федеральными законами Российской Федерации и иными нормативными правовыми актами Российской Федерации, а также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противоречия каких-либо положений настоящего Положения императивным нормам законодательства РФ, в соответствующей части применяются нормы законодательства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Нормы настоящего Положения не распространяются на следующие сделки, совершаемые Заказчиком: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купля-продажа ценных бумаг и валютных ценностей;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приобретение Заказчиком биржевых Товаров на товарной бирже в соответствии с законодательством о товарных биржах и биржевой торговле;</w:t>
      </w:r>
    </w:p>
    <w:p w:rsidR="0067540F" w:rsidRPr="0096629B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29B">
        <w:rPr>
          <w:rFonts w:ascii="Times New Roman" w:eastAsia="SymbolMT" w:hAnsi="Times New Roman" w:cs="Times New Roman"/>
          <w:color w:val="auto"/>
          <w:lang w:bidi="ar-SA"/>
        </w:rPr>
        <w:t>осуществление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в области военно-технического сотрудничества;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6" w:name="_Toc239052813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7" w:name="_Toc336871933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ОБЛАСТЬ ДЕЙСТВИЯ</w:t>
      </w:r>
      <w:bookmarkEnd w:id="1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 xml:space="preserve"> ПОЛОЖЕНИЯ</w:t>
      </w:r>
      <w:bookmarkEnd w:id="17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Область настоящего Положения распространяется на деятельность Общества, направленную на проведение Закупочных процедур, выбор Поставщика Продукции и заключение с ним договора на поставку Товара / выполнение Работ и оказание Услуг (Продукцию).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Положение определяет: условия выбора вида, типа и способа проведения процедур Закупок, порядок проведения Закупочных процедур, порядок выбора победителя, порядок оформления принимаемых решений с целью обеспечения эффективной Закупочной деятельности подразделений Общества.</w:t>
      </w:r>
    </w:p>
    <w:p w:rsidR="0067540F" w:rsidRPr="00062974" w:rsidRDefault="0067540F" w:rsidP="0067540F">
      <w:pPr>
        <w:keepNext/>
        <w:widowControl/>
        <w:suppressAutoHyphens/>
        <w:spacing w:line="360" w:lineRule="auto"/>
        <w:ind w:left="432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8" w:name="_Toc336871934"/>
      <w:bookmarkStart w:id="19" w:name="_Toc2390528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ПЕРИОД ДЕЙСТВИЯ ПОЛОЖЕНИЯ</w:t>
      </w:r>
      <w:bookmarkEnd w:id="18"/>
    </w:p>
    <w:bookmarkEnd w:id="19"/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Настоящие Положение вводится в действие решением совета директоров Общества без ограничения срока действия.</w:t>
      </w:r>
    </w:p>
    <w:p w:rsidR="0067540F" w:rsidRPr="00062974" w:rsidRDefault="0067540F" w:rsidP="00E03E67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20" w:name="_Toc305665066"/>
      <w:bookmarkStart w:id="21" w:name="_Toc306970991"/>
      <w:bookmarkStart w:id="22" w:name="_Toc308602095"/>
      <w:bookmarkStart w:id="23" w:name="_Toc305665067"/>
      <w:bookmarkStart w:id="24" w:name="_Toc306970992"/>
      <w:bookmarkStart w:id="25" w:name="_Toc308602096"/>
      <w:bookmarkStart w:id="26" w:name="_Toc305665068"/>
      <w:bookmarkStart w:id="27" w:name="_Toc306970993"/>
      <w:bookmarkStart w:id="28" w:name="_Toc308602097"/>
      <w:bookmarkStart w:id="29" w:name="_Toc33687193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ОБЩИЕ ПОЛОЖЕНИЯ</w:t>
      </w:r>
      <w:bookmarkEnd w:id="29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Процедурная регламентация Закупок применяется в целях своевременного и полного удовлетворения потребностей Заказчика в Продукции с необходимыми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Продукции для нужд Заказчика и стимулирования такого участия, развития добросовестной конкуренции, обеспечения гласности и прозрачности Закупки, предотвращения коррупции и других злоупотреблений.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Регламентация Закупочной деятельности строится на следующих принципах: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информационная открытость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целевое и экономически эффективное расходование денежных средств на приобретение Продукции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отсутствие ограничения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0" w:name="_Toc330280199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виду:</w:t>
      </w:r>
      <w:bookmarkEnd w:id="30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Конкурентные Закупочные процедуры – Закупочные процедуры, в которых участвует более одного Участника (существуют определенные критерии оценки, на основе которых происходит выбор лучшей Оферты).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Неконкурентные Закупочные процедуры – Закупки у единственного источника, при которых невозможно проведение Конкурентных процедур, так как наиболее важным ключевым критерием обладает один единственный Участник.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типу: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Открытая Закупочная процедура – Закупочная процедура, при которой число Участников не ограниченно и объявление о проведении Закупочной процедуры размещается в открытых источниках информации, в т.ч. с использованием функционала торгово-операционной и информационно-Закупочной системы.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Закрытая Закупочная процедура – Закупочная процедура, при которой заранее определяется перечень потенциальных Участников, которым направляются приглашения для участия. Любые закрытые Закупочные процедуры могут осуществляться только в случаях, если сведения о Закупке, составляют государственную тайну, при условии, что такие сведения содержатся в Извещении (Уведомлении) о Закупке, Закупочной документации или в проекте Договора, а также сведения о Закупках, по которым принято решение Правительства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определить: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конкретную Закупку, сведения о которой не составляют государственную тайну, но не подлежат размещению на Официальном сайте;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перечни и (или) группы Товаров, Работ, Услуг, сведения о Закупке которых не составляют государственную тайну, но не подлежат размещению на Официальном сайте.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1" w:name="_Toc33028020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Открытая Закупочная процедура или Закрытая Закупочная процедура может проводиться с применением предварительного квалификационного отбора потенциальных Участников или без него</w:t>
      </w:r>
      <w:bookmarkEnd w:id="3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могут осуществляться путем проведения многоэтапных (в т.ч. – двухэтапных) регламентированных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Объединенные Закупки проводятся в целях повышения эффективности Закупок близкой по своим характеристикам Продукции, необходимой одновременно нескольким потребителям.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Применяемые способы Закупок.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Конкурс;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Аукцион;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Предложений;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цен;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Закупка у единственного источника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могут проводиться с использованием (полностью или на отдельных стадиях проведения Закупки) виртуальных электронных торговых площадок в международной компьютерной сети Интернет.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выборе виртуальной электронной торговой площадки необходимо руководствоваться  требованиями локальных нормативных актов Общества, при условии их соответствия законодательству РФ, регулирующему сферу закупок продукции отдельными видами юридических лиц.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Правительством Российской Федерации установлен перечень Товаров, Работ, Услуг, Закупка которых осуществляется в электронной форме. Решение о необходимости использования виртуальных электронных торговых площадок в отношении каждой конкретной Закупки принимается с учетом данного перечня.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Основными способами проведения Закупок в редакции Положения определены открытые Запрос цен и Запрос Предложений на электронной торговой площадке (если иное не предусмотрено законодательством РФ).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соблюдением требований законодательства Российской Федерации, регулирующего Закупку Товаров, Работ, Услуг отдельными видами юридических лиц осуществляется уполномоченными органами исполнительной власти и в порядке, установленном законодательством РФ.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Федерального органа исполнительной власти, уполномоченного Правительством РФ, ведется реестр недобросовестных Поставщиков, предусмотренный Федеральным законом от 18 июля 2011 года № 223-ФЗ «О Закупках Товаров, Работ, Услуг отдельными видами юридических лиц». В указанный реестр включаются сведения об Участниках Закупки, уклонившихся от заключения договоров, а также о Поставщиках (исполнителях, подрядчиках), с которыми по решению суда расторгнуты договоры в связи с существенным нарушением условий договоров. Перечень сведений, включаемых в реестр недобросовестных Поставщиков, порядок направления Заказчиком сведений о недобросовестных Участниках Закупки, Поставщиках (исполнителях, подрядчиках),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Заявку на участие в Открытой Закупочной процедуре вправе подать любой потенциальный Участник Закупки. В Закрытых процедурах вправе участвовать исключительно специально приглашенные лица.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любых процедур в рамках действующего законодательства имеет право: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получать от Организатора Закупки исчерпывающую информацию по условиям и порядку проведения Закупок (за исключением информации составляющей государственную тайну);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изменять, дополнять или отзывать свою Заявку до истечения срока подачи Заявок, если иное прямо не определено Закупочной документацией;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обращаться к Организатору Закупки с вопросами о разъяснении Закупочной документации, а также просьбой о продлении установленного срока подачи Заявок.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Участников устанавливаются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должен быть зарегистрирован в установленном законодательством РФ порядке, а для видов деятельности, требующих в соответствии с законодательством РФ специальных разрешений (лицензий) – иметь их.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допускается предъявлять к Участникам Закупки требования, которые не указаны в Закупочной документации. Требования, установленные Заказчиком  и предъявляемые к Участникам Закупки применяются в равной степени ко всем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установить требование об отсутствии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требования устанавливаются Закупочной документацией. Требования к Участникам не должны накладывать на конкурентную борьбу излишних (необоснованных) ограничений, в том числе ограничений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конкурентной Закупки должен подготовить Заявку по форме, установленной Закупочной документацией. Подача Заявки является принятием (акцептом) всех условий Заказчика (Организатора Закупки), в том числе согласием исполнять обязанности Участника.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2" w:name="_Toc33028022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Закупочные процедуры, в которых участвовал только один Участник, признаются несостоявшимся, за исключением случаев Закупки у Единственного источника. В случае если в проведенной Закупочной процедуре на электронной торговой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площадке принял участие только один Участник, его Оферта может быть акцептована в соответствии с процедурой Закупки у Единственного источника.</w:t>
      </w:r>
      <w:bookmarkEnd w:id="3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</w:pPr>
      <w:bookmarkStart w:id="33" w:name="_Toc329154122"/>
      <w:r w:rsidRPr="00062974"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  <w:t>Информационное обеспечение Закупки.</w:t>
      </w:r>
      <w:bookmarkEnd w:id="33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Официальным сайтом в информационно-коммуникационной сети Интернет, на котором размещается информация о Закупочной деятельности Заказчика, является сайт </w:t>
      </w:r>
      <w:hyperlink r:id="rId9" w:history="1">
        <w:r w:rsidRPr="00062974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(далее по тексту – Официальный сайт).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размещения на Официальном сайте информации о Закупке устанавливается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не размещать на Официальном сайте сведения о Закупках Продукции планируемая стоимость каждой из которых не превышает: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500 000,00 рублей без НДС (при условии, что годовая выручка Заказчика по данным бухгалтерской отчетности Заказчика за отчетный финансовый год составляет более чем пять миллиардов рублей);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100 000,00 рублей без НДС (при условии, что годовая выручка Заказчика по данным бухгалтерской отчетности Заказчика за отчетный финансовый год составляет менее пяти миллиардов рублей).</w:t>
      </w:r>
    </w:p>
    <w:p w:rsidR="0067540F" w:rsidRPr="00062974" w:rsidRDefault="0067540F" w:rsidP="0067540F">
      <w:pPr>
        <w:widowControl/>
        <w:ind w:left="851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Указанный порог устанавливается со дня получения отметки налогового органа о сдаче отчетности или иного документа, подтверждающего факт представления отчетности в налоговый орган. Указанный в настоящем пункте порог также применяется и в отношении Объединенных и/или Многолотовых Закупок.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размещаются следующие информация и материалы: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Положение, а также изменения, вносимые в настоящее Положение – в течение 15 календарных дней со дня его утверждения или утверждения изменений соответственно;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Закупки, формируемый на один календарный год – в течение 10 календарных дней со дня его утверждения;</w:t>
      </w:r>
      <w:bookmarkStart w:id="34" w:name="_Ref30022766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 инновационной Продукции, высокотехнологичной Продукции, лекарственных средств – в течение 10 календарных дней со дня утверждения;</w:t>
      </w:r>
      <w:bookmarkEnd w:id="34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проведении Закупки, Закупочная документация, проект договора как неотъемлемые части Закупочной документации – в момент объявления Закупки;</w:t>
      </w:r>
      <w:bookmarkStart w:id="35" w:name="_Ref2990107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изменения, вносимые в Извещение (Уведомление) о проведении Закупки, в Закупочную документацию, информация об отказе от проведения Закупки – не позднее 3 дней со дня принятия решения о внесении таких изменений;</w:t>
      </w:r>
      <w:bookmarkStart w:id="36" w:name="_Ref298426102"/>
      <w:bookmarkEnd w:id="35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– не позднее 3 дней со дня принятия решения о предоставлении разъяснений;</w:t>
      </w:r>
      <w:bookmarkStart w:id="37" w:name="_Ref298428973"/>
      <w:bookmarkEnd w:id="36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протоколы, составляемые в процессе проведения Закупки – не позднее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br w:type="textWrapping" w:clear="all"/>
        <w:t>3 дней со дня подписания таких протоколов (датой подписания протокола о выборе победителя конкурса является дата вступления решения Закупочной комиссии в силу);</w:t>
      </w:r>
      <w:bookmarkStart w:id="38" w:name="_Ref300228950"/>
      <w:bookmarkEnd w:id="3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об изменении объема, цены приобретаемой Продукции, сроках исполнения договора относительно информации, содержащейся в протоколе, составленном по итогам проведения Закупки (с указанием измененных условий) – не позднее 10 дней со дня внесения соответствующих изменений в договор;</w:t>
      </w:r>
      <w:bookmarkStart w:id="39" w:name="_Ref300228969"/>
      <w:bookmarkEnd w:id="38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 общей стоимости договоров, заключенных по результатам Закупки Продукции – ежемесячно, не позднее 10 числа месяца, следующего за отчетным месяцем;</w:t>
      </w:r>
      <w:bookmarkEnd w:id="39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сведения о количестве и об общей стоимости договоров, заключенных Заказчиком по результатам Закупки способом «у единственного источника» – ежемесячно, не позднее 10 числа месяца, следующего за отчетным месяцем;</w:t>
      </w:r>
      <w:bookmarkStart w:id="40" w:name="_Ref2983154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относительно которых принято решение Правительства – ежемесячно, не позднее 10 числа месяца, следующего за отчетным месяцем.</w:t>
      </w:r>
      <w:bookmarkEnd w:id="40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Закупке размещается одновременно с размещением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возникновения технических или иных неполадок, возникающих при ведении Официального сайта уполномоченным лицом и блокирующих доступ к Официальному сайту в течение более чем одного рабочего дня, информация, подлежащая размещению на официальном сайте, размещается Заказчиком на собственном сайте с последующим размещением ее на Официальном сайте – в течение одного рабочего дня со дня устранения технических или иных неполадок, блокирующих доступ к Официальному сайту.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Размещенная на Официальном сайте и сайте Заказчика информация и материалы должны быть доступны для любого лица без взимания платы.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подлежат размещению на Официальном сайте, на Интернет-сайте Общества: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составляющие государственную тайну при условии, что такие сведения содержатся в Извещении (Уведомлении) о проведении Закупки, в Закупочной документации;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относительно которой Правительством Российской Федерации принято соответствующее решение о не размещении информации;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при этом закупаются Товары, Работы или Услуги, относящиеся к перечню и (или) группе Товаров, Работ, Услуг относительно которой Правительством Российской Федерации принято соответствующее решение о не размещении информации.</w:t>
      </w:r>
    </w:p>
    <w:p w:rsidR="0067540F" w:rsidRPr="00062974" w:rsidRDefault="0067540F" w:rsidP="00E913E4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1" w:name="_Toc33687193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ПОРЯДОК ПОДГОТОВКИ ЗАКУПОЧНЫХ ПРОЦЕДУР</w:t>
      </w:r>
      <w:bookmarkEnd w:id="4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планирования регламентированных Закупок определяется законодательством Российской Федерации, настоящим Положением, приказами руководителя Общества, которыми регулируется планирование производственных программ, бюджетов и Закупок в производственной, операционной (текущей) и инвестиционной деятельности (указанные документы не должны противоречить настоящему Положению), а также иными локальными нормативными актами Общества. Правила формирования Плана закупки товаров, работ, услуг и требования к формированию такого плана установлены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Проведение Закупок осуществляется в соответствии с утвержденным Планом Закупок и / или решениями Закупочной комиссии.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2" w:name="_Toc336871937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ОРГАНИЗАТОР ЗАКУПОЧНЫХ ПРОЦЕДУР</w:t>
      </w:r>
      <w:bookmarkEnd w:id="4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обязан обеспечить Участникам возможность реализации их прав, предусмотренных действующим законодательством Российской Федерации, настоящим Положением и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 соответствии с настоящим Положением вправе устанавливать требования к процедуре закупки, к Участникам процедур закупки, к закупаемой продукции, условиям ее поставки и определить необходимые документы, подтверждающие (декларирующие) соответствие этим требованиям.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Организатора Закупки определяются настоящим Положением, а также устанавливаются Закупочной документацией.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3" w:name="_Toc33687193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ЗАКУПОЧНАЯ КОМИССИЯ</w:t>
      </w:r>
      <w:bookmarkEnd w:id="4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Закупочная комиссия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организации проведения регламентированных Закупочных процедур и определения победителя Заказчиком формируется Закупочная комиссия (далее – ЗК).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ЗК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комиссия осуществляет следующие функции: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Определяет необходимость, тип, вид, способ и последовательность проведения Закупочных процедур на основании документов, представленных Инициатором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>Согласует или утверждает Закупочную документацию;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Проводит Предварительный квалификационный отбор потенциальных Участников (если он предусмотрен условиями Закупки);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Рассматривает результаты анализа Оферт Участников и на их основе организует формирование конкурентной карты;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На основании итоговых документов определяет наиболее привлекательную Оферту, необходимую к акцептованию;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В случае подписания Договора лицом, не являющимся председателем ЗК, согласовывает условия итогового договора в соответствии с условиями проведенных Закупочных процедур.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4" w:name="_Toc336871939"/>
      <w:bookmarkStart w:id="45" w:name="_Toc228608480"/>
      <w:bookmarkStart w:id="46" w:name="_Toc237930335"/>
      <w:bookmarkStart w:id="47" w:name="_Toc23802683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ТРЕБОВАНИЯ К ИЗВЕЩЕНИЮ (УВЕДОМЛЕНИЮ) и ЗАКУПОЧНОЙ ДОКУМЕНТАЦИИ</w:t>
      </w:r>
      <w:bookmarkEnd w:id="44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8" w:name="_Ref33537430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 Извещении (Уведомлении) о Закупке, как минимум, должны быть указаны следующие сведения:</w:t>
      </w:r>
      <w:bookmarkEnd w:id="48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способ Закупки (предусмотренный настоящим Положением);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наименование, место нахождения, почтовый адрес, адрес электронной почты, номер контактного телефона Заказчика;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поставки Товара, выполнения Работ, оказания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сведения о начальной (максимальной) цене договора (цене Лота);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срок, место и порядок предоставления Закупочной документации,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9" w:name="_Ref335374323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Закупочной документации, как минимум, должны быть указаны следующие сведения:</w:t>
      </w:r>
      <w:bookmarkEnd w:id="49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содержанию, форме, оформлению и составу Заявки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место, условия и сроки (периоды) поставки Товара, выполнения Работы, оказания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сведения о начальной (максимальной) цене договора (цене Лота);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форма, сроки и порядок оплаты Товара, Работы,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порядок, место, дата начала и дата окончания срока подачи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формы, порядок, дата начала и дата окончания срока предоставления Участникам Закупки разъяснений положений Закупочной документации;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критерии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контактное лицо, Ф.И.О. и должность лица, к которым Участник может обратиться за разъяснениями, номер его телефона, факса, адрес электронной почты;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Ф.И.О., должность, контактный телефон и адреса электронной почты представителя службы безопасности, к которому Участник Закупки вправе обратиться при возникновении события, ограничивающего конкурентные процедуры, или дискредитации Участника со стороны Организатора Закупочных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Сведения, указанные в Извещении (Уведомлении) о Закупке, должны соответствовать сведениям, указанным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состав Закупочной документации в обязательном порядке включаются Техническое задание и проект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Официальная публикация документов (извещений о Закупке), объявляющих о начале Закупочных процедур, осуществляется на Официальном сайте.</w:t>
      </w:r>
      <w:bookmarkStart w:id="50" w:name="_Toc308602104"/>
      <w:bookmarkStart w:id="51" w:name="_Toc308602105"/>
      <w:bookmarkStart w:id="52" w:name="_Toc308602106"/>
      <w:bookmarkStart w:id="53" w:name="_Toc308602107"/>
      <w:bookmarkStart w:id="54" w:name="_Toc308602108"/>
      <w:bookmarkStart w:id="55" w:name="_Toc308602109"/>
      <w:bookmarkStart w:id="56" w:name="_Toc308602110"/>
      <w:bookmarkStart w:id="57" w:name="_Toc308602111"/>
      <w:bookmarkStart w:id="58" w:name="_Toc308602112"/>
      <w:bookmarkStart w:id="59" w:name="_Toc308602113"/>
      <w:bookmarkStart w:id="60" w:name="_Toc308602114"/>
      <w:bookmarkStart w:id="61" w:name="_Toc308602115"/>
      <w:bookmarkStart w:id="62" w:name="_Toc308602116"/>
      <w:bookmarkStart w:id="63" w:name="_Toc308602117"/>
      <w:bookmarkStart w:id="64" w:name="_Toc308602118"/>
      <w:bookmarkStart w:id="65" w:name="_Toc308602119"/>
      <w:bookmarkStart w:id="66" w:name="_Toc308602120"/>
      <w:bookmarkStart w:id="67" w:name="_Toc308602121"/>
      <w:bookmarkStart w:id="68" w:name="_Toc308602122"/>
      <w:bookmarkStart w:id="69" w:name="_Toc308602123"/>
      <w:bookmarkStart w:id="70" w:name="_Toc308602124"/>
      <w:bookmarkStart w:id="71" w:name="_Toc308602125"/>
      <w:bookmarkStart w:id="72" w:name="_Toc308602126"/>
      <w:bookmarkStart w:id="73" w:name="_Toc308602127"/>
      <w:bookmarkStart w:id="74" w:name="_Toc308602128"/>
      <w:bookmarkStart w:id="75" w:name="_Toc308602129"/>
      <w:bookmarkStart w:id="76" w:name="_Toc308602130"/>
      <w:bookmarkStart w:id="77" w:name="_Toc308602131"/>
      <w:bookmarkStart w:id="78" w:name="_Toc308602132"/>
      <w:bookmarkStart w:id="79" w:name="_Toc308602133"/>
      <w:bookmarkStart w:id="80" w:name="_Toc308602134"/>
      <w:bookmarkStart w:id="81" w:name="_Toc308602135"/>
      <w:bookmarkStart w:id="82" w:name="_Toc308602136"/>
      <w:bookmarkStart w:id="83" w:name="_Toc308602137"/>
      <w:bookmarkStart w:id="84" w:name="_Toc308602138"/>
      <w:bookmarkStart w:id="85" w:name="_Toc308602139"/>
      <w:bookmarkEnd w:id="45"/>
      <w:bookmarkEnd w:id="46"/>
      <w:bookmarkEnd w:id="4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86" w:name="_Toc336871940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ЗАКУПКА У ЕДИНСТВЕННОГО ИСТОЧНИКА</w:t>
      </w:r>
      <w:bookmarkEnd w:id="86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у единственного Поставщика, без использования конкурентных процедур Закупки может осуществляться исключительно на основании решения Закупочной комиссии (оформленного протоколом), если: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7" w:name="_Ref7639804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вследствие внештатных обстоятельств (подтвержденных документально) возникла срочная необходимость в определенной Продукции, в связи с чем применение иных процедур неприемлемо. При внештатных обстоятельствах Закупка Продукции у единственного источника производится с учетом того, что объем закупаемой Продукции должен быть не более достаточного для предотвращения внештатной ситуации или ликвидации ее последствий</w:t>
      </w:r>
      <w:bookmarkEnd w:id="8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исключительные права (подтвержденные документально) в отношении закупаемых Товаров (Работ, Услуг) принадлежат определенному Поставщику (исполнителю, подрядчику), при условии, что на функционирующем рынке не существует равноценной замены закупаемых Товаров, Работ и Услуг;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(не более 15 % первоначального объема в сумме по всем предлагаемым дополнительным соглашениям и с сохранением первоначальных единичных расценок и договорных коэффициентов).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процедура Закупки была признана несостоявшейся и предусмотрена возможность заключения договора с единственным Участником процедуры Закупки. Если по результатам открытой Закупочной процедуры была представлена только одна заявка (предложение), то Закупочной комиссией, назначенной в отношении такой Закупки, могут быть приняты следующие решения: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 Закупке у единственного источника – в случае, если по заключению Закупочной комиссии, проведение новых процедур Закупок нецелесообразно (например, исчерпаны лимиты времени на выполнение процедур Закупок, проведение новой Закупки не приведет к изменению круга Участников и появлению другого победителя), а предоставленная заявка (предложение) приемлема; 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повторной Закупки (на условиях, аналогичных условиям проведения первоначальной Закупки).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8" w:name="_Toc33028031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осуществляется оказание Услуг электроснабжения, водоснабжения, водоотведения, канализации, теплоснабжения, газоснабжения, подключение (присоединение) к сетям инженерно-технического обеспечения, а так же иные Услуги по регулируемым в соответствии с законодательством Российской Федерации ценам (тарифам);</w:t>
      </w:r>
      <w:bookmarkEnd w:id="8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9" w:name="_Toc33028031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выполняются Работы по мобилизационной подготовке в РФ;</w:t>
      </w:r>
      <w:bookmarkEnd w:id="89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0" w:name="_Toc330280318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</w:t>
      </w:r>
      <w:bookmarkEnd w:id="90"/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1" w:name="_Toc33687194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ПРОВЕДЕНИЯ ЗАКУПОЧНЫХ ПРОЦЕДУР</w:t>
      </w:r>
      <w:bookmarkEnd w:id="9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отсутствия оснований, предусмотренных законодательством РФ или иными пунктами Положения, Закупка Продукции должна производиться исключительно путем проведения открытого запроса Предложений и открытого Запроса цен в электронной форме.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Процедуры открытого Запроса цен и открытого Запроса Предложений не являются конкурсом, либо аукционом и их проведение не регулируется статьями 447 – 449 части первой Гражданского кодекса Российской Федерации. Данные процедуры также не являются публичным конкурсом и не регулируется статьями 1057 – 1061 части второй Гражданского кодекса Российской Федерации. Таким образом, обозначенные процедуры не накладывают на Организатора Закупки гражданско-правовых обязательств по обязательному заключению договора с победителем Запроса цен / запроса Предложений или иным их Участником.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 допускается проведение Закупочных процедур в форме выбора Поставщика, без определения основных условий договорных отношений, стоимости и иных критериев оценки, дающих возможность комплексной оценки Предложений Участников Закупки и определения условий договорных отношений на этапе проведения Закупочных процедур. 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Формы документов для заполнения Участниками процедур (включая Техническое задание и Проект договора) разрабатываются и включаются в состав Закупочной документации при ее формировании в соответствии с Предметом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2" w:name="_Toc33028039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</w:t>
      </w:r>
      <w:bookmarkEnd w:id="92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 проводится исключительно в случаях, предусмотренных законодательст</w:t>
      </w:r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конкурса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Извещение о проведении конкурса является неотъемлемой частью Конкурсной документации. 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Извещение о проведении конкурса должно быть опубликовано на Официальном сайте не менее чем за 20 дней до истечения срока подачи Заявок. В случае если извещением о проведении конкурса установлена дата, начиная с которой Участники могут получить конкурсную документацию, предусмотренный настоящим пунктом 20-ти дневный срок необходимо отсчитывать от указанной даты.</w:t>
      </w:r>
      <w:bookmarkStart w:id="93" w:name="_Ref77353314"/>
    </w:p>
    <w:bookmarkEnd w:id="93"/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все требования и условия конкурса, а также подробное описание всех его процедур. Конкурсная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информацию, необходимую и достаточную для того, чтобы Участники могли принять решение об участии в конкурсе, подготовить и подать Заявки таким образом, чтобы конкурсная комиссия могла оценить их по существу и выбрать наилучшее предложение.</w:t>
      </w:r>
      <w:bookmarkStart w:id="94" w:name="_Ref195019570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5" w:name="_Toc330280392"/>
      <w:bookmarkEnd w:id="94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</w:t>
      </w:r>
      <w:bookmarkEnd w:id="95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 проводится исключительно в случаях, предусмотренных за</w:t>
      </w:r>
      <w:r w:rsidR="00987418">
        <w:rPr>
          <w:rFonts w:ascii="Times New Roman" w:eastAsia="Times New Roman" w:hAnsi="Times New Roman" w:cs="Times New Roman"/>
          <w:color w:val="auto"/>
          <w:lang w:eastAsia="ar-SA" w:bidi="ar-SA"/>
        </w:rPr>
        <w:t>конодательством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 является неотъемлемой частью Аукционной документации.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 должно быть опубликовано на Официальном сайте не менее чем за 20 дней до окончания срока подачи Заявок на участие в аукционе. В случае, если Извещением о проведении аукциона установлена дата, начиная с которой Участники могут получить аукционную документацию, предусмотренный настоящим пунктом 20-ти дневный срок необходимо отсчитывать от указанной даты.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содержать информацию, необходимую и достаточную для того, чтобы участники могли принять решение об участии в аукционе, подготовить и подать Заявки таким образом, чтобы Организатор аукциона мог оценить их по существу.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 проводится в случаях, когда Заказчиком для определения наилучших условий поставки Продукции, выполнения Работ, оказания Услуг, помимо цены применяются иные критерии оценки, предусмотренные Закупочной документацией. Запрос Предложений проводится при Закупках сложной  Продукции,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Под Запросом Предложений понимается процедура Закупки, при которой ЗК на основании критериев и порядка оценки, установленных в тексте Уведомления и Закупочной документации, определяет Участника процедуры Закупки, предложившего лучшие условия выполнения договора на поставку Продукции, выполнения Работ, оказания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запросе Предложений Организатор Закупки публикует Уведомление о Закупке и Закупочную документацию на Официальном сайте (при закрытом запросе Предложений – также одновременно направляется заранее определенным Участникам) не менее чем за 5 календарных дней до окончательного срока представления Предложений Участниками. При закрытом запросе Уведомление о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Закупке и Закупочная документация направляются Участникам, перечень которых определяется заранее, решением Закупочной комиссии или иного уполномоченного органа. Количество таких Участников не должно быть менее двух.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 проводится в случаях, когда для Заказчика единственным оценочным критерием (при соблюдении Участниками иных требований, установленных в Закупочной документации) выступает цена Предложения. Запрос цен проводится при Закупках простой Продукции, для которой существует уже сложившийся рынок.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Уведомление о Закупке и Закупочная документация официально публикуются на Официальном сайте (при закрытом запросе цен – направляется заранее определенным Участникам) не позднее, чем за 5 календарных дней до окончательного срока представления Предложений Участниками. В тексте документации по запросу цен Организатор Закупки указывает любые четкие требования к Предмету Закупки, условиям поставки, условиям договора, подтверждению соответствия Продукции и самих Участников требованиям Заказчика и предоставляемым документам.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6" w:name="_Toc32915414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Отказ от дальнейшего проведения конкурентной Закупки</w:t>
      </w:r>
      <w:bookmarkEnd w:id="9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Если иное не определено законодательством РФ Организатор Закупки вправе отказаться от проведения любой процедуры Закупок после ее объявления: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конкурсах – в соответствии со сроками, опубликованными в извещении о проведении конкурса, а в случае отсутствия такой информации в извещении – не позднее, чем за 30 дней до дня, установленного для окончания срока подачи Заявок; при этом Организатор Закупки должен учитывать нормы п. 3 статьи 448 Гражданского кодекса РФ;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аукционах – в любое время, но не позднее, чем за три дня до наступления даты его проведения. Датой проведения аукциона является дата проведения процедуры Предложения цены Участниками аукциона с целью понижения определенной в Извещении о проведении аукциона начальной цены;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закрытых конкурсах и аукционах – в любое время, но с возмещением приглашенным Участникам реального ущерба;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Закупках, не являющихся торгами – в любое время, если иное прямо не указано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7" w:name="_Toc32915414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Обмен информацией при проведении конкурентной Закупки</w:t>
      </w:r>
      <w:bookmarkEnd w:id="9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документация должна быть доступна потенциальным Участникам Закупки с момента официальной публикации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вправе продлить срок подачи Заявок на участие в любой процедуре в любое время до истечения первоначально объявленного срока окончания подачи Заявок.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должны носить справочный характер и не накладывать на Организатора (Заказчика) Закупки никаких обязательств. При подготовке разъяснений необходимо учитывать, что разъяснения не должны дополнять или изменять существенным образом условия Закупочной (предквалификационной) документации и влиять на содержание Заявки Участника (в противном случае необходимо вносить изменения в закупочную (предквалификационную) документацию).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Организатор любой Закупки обязан своевременно ответить на запрос Участника о разъяснении Закупочной (в т.ч. предквалификационной) документации,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полученный не позднее установленного в ней срока. Копия ответа, без указания источника поступления запроса, доводится до сведения других Участников, зарегистрированных Организатором при выдаче Закупочной документации.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8" w:name="_Toc33687194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И УСЛОВИЯ ЗАКЛЮЧЕНИЯ ДОГОВОРА</w:t>
      </w:r>
      <w:bookmarkEnd w:id="98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9" w:name="_Toc33028039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Условия договора, заключаемого по результатам конкурентной Закупки с ее победителем, не должны противоречить решению Закупочной комиссии о выборе победителя данной конкурентной Закупки, условиям протокола о результатах конкурса или аукциона (в случае проведения конкурса или аукциона).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Информация о заключенных по результатам проведенных Закупочных процедур договорах подлежит размещению на Официальном сайте в порядке и сроки установленные Федеральным законом от 18 июля 2011 года № 223-ФЗ «О Закупках Товаров, Работ, Услуг отдельными видами юридических лиц».</w:t>
      </w: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00" w:name="_Toc228608484"/>
      <w:bookmarkStart w:id="101" w:name="_Toc237930339"/>
      <w:bookmarkStart w:id="102" w:name="_Toc238026843"/>
      <w:bookmarkStart w:id="103" w:name="_Toc336871943"/>
      <w:bookmarkEnd w:id="9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РАЗРЕШЕНИЯ СПОРОВ МЕЖДУ УЧАСТНИКАМИ И ОРГАНИЗАТОРОМ</w:t>
      </w:r>
      <w:bookmarkEnd w:id="100"/>
      <w:bookmarkEnd w:id="101"/>
      <w:bookmarkEnd w:id="102"/>
      <w:bookmarkEnd w:id="10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 размещения на Официальном сайте настоящего Положения, изменений, вносимых в указанное Положение, информации о Закупке, подлежащей размещению на Официальном сайте, или нарушения сроков такого размещения определенных Федеральным законом от 18 июля 2011 года № 223-ФЗ «О Закупках Товаров, Работ, Услуг отдельными видами юридических лиц»;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предъявления к Участникам Закупки требования о представлении документов, не предусмотренных Закупочной документацией;</w:t>
      </w:r>
    </w:p>
    <w:p w:rsidR="0067540F" w:rsidRPr="00483E96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483E96">
        <w:rPr>
          <w:rFonts w:ascii="Times New Roman" w:eastAsia="SymbolMT" w:hAnsi="Times New Roman" w:cs="Times New Roman"/>
          <w:color w:val="auto"/>
          <w:lang w:bidi="ar-SA"/>
        </w:rPr>
        <w:t>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 нарушение требований Федеральным законом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4439AA" w:rsidRPr="00062974" w:rsidRDefault="00740D6B" w:rsidP="0086415C">
      <w:pPr>
        <w:pStyle w:val="12"/>
        <w:shd w:val="clear" w:color="auto" w:fill="auto"/>
        <w:spacing w:before="0"/>
        <w:rPr>
          <w:sz w:val="24"/>
          <w:szCs w:val="24"/>
        </w:rPr>
      </w:pPr>
      <w:r w:rsidRPr="00062974">
        <w:rPr>
          <w:sz w:val="24"/>
          <w:szCs w:val="24"/>
        </w:rPr>
        <w:t xml:space="preserve"> </w:t>
      </w: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bookmarkEnd w:id="0"/>
    <w:bookmarkEnd w:id="1"/>
    <w:p w:rsidR="001502DA" w:rsidRPr="00062974" w:rsidRDefault="001502DA" w:rsidP="0073142C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1502DA" w:rsidRPr="00062974" w:rsidSect="00035BA3">
      <w:headerReference w:type="default" r:id="rId10"/>
      <w:pgSz w:w="11906" w:h="16838"/>
      <w:pgMar w:top="1134" w:right="851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93" w:rsidRDefault="005B0D93" w:rsidP="004439AA">
      <w:r>
        <w:separator/>
      </w:r>
    </w:p>
  </w:endnote>
  <w:endnote w:type="continuationSeparator" w:id="0">
    <w:p w:rsidR="005B0D93" w:rsidRDefault="005B0D93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93" w:rsidRDefault="005B0D93" w:rsidP="004439AA">
      <w:r>
        <w:separator/>
      </w:r>
    </w:p>
  </w:footnote>
  <w:footnote w:type="continuationSeparator" w:id="0">
    <w:p w:rsidR="005B0D93" w:rsidRDefault="005B0D93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05347"/>
    </w:sdtPr>
    <w:sdtEndPr/>
    <w:sdtContent>
      <w:p w:rsidR="00987418" w:rsidRDefault="005B0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418" w:rsidRDefault="009874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B0"/>
    <w:multiLevelType w:val="hybridMultilevel"/>
    <w:tmpl w:val="A5844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702CD"/>
    <w:multiLevelType w:val="multilevel"/>
    <w:tmpl w:val="5BBC8F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D39FA"/>
    <w:multiLevelType w:val="multilevel"/>
    <w:tmpl w:val="ECFC29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3" w15:restartNumberingAfterBreak="0">
    <w:nsid w:val="10EE1CE5"/>
    <w:multiLevelType w:val="hybridMultilevel"/>
    <w:tmpl w:val="78189A5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15923E8"/>
    <w:multiLevelType w:val="multilevel"/>
    <w:tmpl w:val="4D98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84290"/>
    <w:multiLevelType w:val="multilevel"/>
    <w:tmpl w:val="AD30A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1FB40052"/>
    <w:multiLevelType w:val="multilevel"/>
    <w:tmpl w:val="A732C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7" w:hanging="72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396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252"/>
        </w:tabs>
        <w:ind w:left="2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8"/>
        </w:tabs>
        <w:ind w:left="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"/>
        </w:tabs>
        <w:ind w:left="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324" w:hanging="1584"/>
      </w:pPr>
      <w:rPr>
        <w:rFonts w:hint="default"/>
      </w:rPr>
    </w:lvl>
  </w:abstractNum>
  <w:abstractNum w:abstractNumId="7" w15:restartNumberingAfterBreak="0">
    <w:nsid w:val="21932B90"/>
    <w:multiLevelType w:val="multilevel"/>
    <w:tmpl w:val="380C7786"/>
    <w:lvl w:ilvl="0">
      <w:start w:val="22"/>
      <w:numFmt w:val="decimal"/>
      <w:lvlText w:val="8.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72FA5"/>
    <w:multiLevelType w:val="multilevel"/>
    <w:tmpl w:val="0B229AC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DF3576"/>
    <w:multiLevelType w:val="hybridMultilevel"/>
    <w:tmpl w:val="6A02586E"/>
    <w:lvl w:ilvl="0" w:tplc="FFFFFFFF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4929DD"/>
    <w:multiLevelType w:val="multilevel"/>
    <w:tmpl w:val="5D8401A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C8442D"/>
    <w:multiLevelType w:val="hybridMultilevel"/>
    <w:tmpl w:val="3A5C3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333B26"/>
    <w:multiLevelType w:val="multilevel"/>
    <w:tmpl w:val="13E0C5EA"/>
    <w:lvl w:ilvl="0">
      <w:start w:val="8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131"/>
        </w:tabs>
        <w:ind w:left="1131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859"/>
        </w:tabs>
        <w:ind w:left="1859" w:hanging="1008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9F5119B"/>
    <w:multiLevelType w:val="hybridMultilevel"/>
    <w:tmpl w:val="D4EE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065705"/>
    <w:multiLevelType w:val="multilevel"/>
    <w:tmpl w:val="3FE47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A64B1A"/>
    <w:multiLevelType w:val="hybridMultilevel"/>
    <w:tmpl w:val="330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3DC6"/>
    <w:multiLevelType w:val="multilevel"/>
    <w:tmpl w:val="3996831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C6A4F"/>
    <w:multiLevelType w:val="multilevel"/>
    <w:tmpl w:val="EE4EEC1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FF2081"/>
    <w:multiLevelType w:val="hybridMultilevel"/>
    <w:tmpl w:val="BA56249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A750D27"/>
    <w:multiLevelType w:val="multilevel"/>
    <w:tmpl w:val="6974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0" w15:restartNumberingAfterBreak="0">
    <w:nsid w:val="5C322426"/>
    <w:multiLevelType w:val="multilevel"/>
    <w:tmpl w:val="DA26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312049"/>
    <w:multiLevelType w:val="multilevel"/>
    <w:tmpl w:val="774AC3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2" w15:restartNumberingAfterBreak="0">
    <w:nsid w:val="691641E4"/>
    <w:multiLevelType w:val="multilevel"/>
    <w:tmpl w:val="FE78F3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591075A"/>
    <w:multiLevelType w:val="multilevel"/>
    <w:tmpl w:val="C6068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800"/>
      </w:pPr>
      <w:rPr>
        <w:rFonts w:hint="default"/>
      </w:rPr>
    </w:lvl>
  </w:abstractNum>
  <w:abstractNum w:abstractNumId="24" w15:restartNumberingAfterBreak="0">
    <w:nsid w:val="79267311"/>
    <w:multiLevelType w:val="multilevel"/>
    <w:tmpl w:val="310E4BD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A5D98"/>
    <w:multiLevelType w:val="multilevel"/>
    <w:tmpl w:val="A8AA312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25"/>
  </w:num>
  <w:num w:numId="8">
    <w:abstractNumId w:val="16"/>
  </w:num>
  <w:num w:numId="9">
    <w:abstractNumId w:val="24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22"/>
  </w:num>
  <w:num w:numId="17">
    <w:abstractNumId w:val="19"/>
  </w:num>
  <w:num w:numId="18">
    <w:abstractNumId w:val="13"/>
  </w:num>
  <w:num w:numId="19">
    <w:abstractNumId w:val="21"/>
  </w:num>
  <w:num w:numId="20">
    <w:abstractNumId w:val="3"/>
  </w:num>
  <w:num w:numId="21">
    <w:abstractNumId w:val="23"/>
  </w:num>
  <w:num w:numId="22">
    <w:abstractNumId w:val="2"/>
  </w:num>
  <w:num w:numId="23">
    <w:abstractNumId w:val="1"/>
  </w:num>
  <w:num w:numId="24">
    <w:abstractNumId w:val="6"/>
  </w:num>
  <w:num w:numId="25">
    <w:abstractNumId w:val="9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5C"/>
    <w:rsid w:val="00015510"/>
    <w:rsid w:val="0003001B"/>
    <w:rsid w:val="00035BA3"/>
    <w:rsid w:val="00037144"/>
    <w:rsid w:val="00051785"/>
    <w:rsid w:val="00062974"/>
    <w:rsid w:val="00086363"/>
    <w:rsid w:val="00087E50"/>
    <w:rsid w:val="00096F93"/>
    <w:rsid w:val="000C0387"/>
    <w:rsid w:val="00140DA5"/>
    <w:rsid w:val="0014546F"/>
    <w:rsid w:val="001502DA"/>
    <w:rsid w:val="00164529"/>
    <w:rsid w:val="00164DA8"/>
    <w:rsid w:val="00181859"/>
    <w:rsid w:val="00192F9C"/>
    <w:rsid w:val="0019367B"/>
    <w:rsid w:val="001A3A5D"/>
    <w:rsid w:val="001A73FC"/>
    <w:rsid w:val="001C17FD"/>
    <w:rsid w:val="001C73BC"/>
    <w:rsid w:val="001E145E"/>
    <w:rsid w:val="001E3B3E"/>
    <w:rsid w:val="00213EC0"/>
    <w:rsid w:val="00245FB8"/>
    <w:rsid w:val="002510BF"/>
    <w:rsid w:val="00271B3A"/>
    <w:rsid w:val="002752D3"/>
    <w:rsid w:val="00283AD0"/>
    <w:rsid w:val="00295037"/>
    <w:rsid w:val="002B7587"/>
    <w:rsid w:val="002D2993"/>
    <w:rsid w:val="002D55E6"/>
    <w:rsid w:val="002D7100"/>
    <w:rsid w:val="002E6CDF"/>
    <w:rsid w:val="00300041"/>
    <w:rsid w:val="00310D4F"/>
    <w:rsid w:val="00312B16"/>
    <w:rsid w:val="00317F06"/>
    <w:rsid w:val="003318BE"/>
    <w:rsid w:val="003714E7"/>
    <w:rsid w:val="00375725"/>
    <w:rsid w:val="003809A3"/>
    <w:rsid w:val="0038308E"/>
    <w:rsid w:val="00384460"/>
    <w:rsid w:val="003C4214"/>
    <w:rsid w:val="003E3D46"/>
    <w:rsid w:val="003E6752"/>
    <w:rsid w:val="00401692"/>
    <w:rsid w:val="00402502"/>
    <w:rsid w:val="004439AA"/>
    <w:rsid w:val="004468B8"/>
    <w:rsid w:val="00472628"/>
    <w:rsid w:val="00483E96"/>
    <w:rsid w:val="00485881"/>
    <w:rsid w:val="004D3CF4"/>
    <w:rsid w:val="004D7B19"/>
    <w:rsid w:val="004E2BB3"/>
    <w:rsid w:val="004F0E76"/>
    <w:rsid w:val="00500E1C"/>
    <w:rsid w:val="00506026"/>
    <w:rsid w:val="00516949"/>
    <w:rsid w:val="00517C57"/>
    <w:rsid w:val="005253CA"/>
    <w:rsid w:val="005312A9"/>
    <w:rsid w:val="00564FA6"/>
    <w:rsid w:val="00574038"/>
    <w:rsid w:val="005A526F"/>
    <w:rsid w:val="005B0D93"/>
    <w:rsid w:val="005C3531"/>
    <w:rsid w:val="005C7188"/>
    <w:rsid w:val="005D1179"/>
    <w:rsid w:val="005E0CE4"/>
    <w:rsid w:val="005F2FFD"/>
    <w:rsid w:val="005F3D2D"/>
    <w:rsid w:val="0062514F"/>
    <w:rsid w:val="00637F5D"/>
    <w:rsid w:val="00645E69"/>
    <w:rsid w:val="00652114"/>
    <w:rsid w:val="006647A6"/>
    <w:rsid w:val="0067540F"/>
    <w:rsid w:val="006B6937"/>
    <w:rsid w:val="006D1EEF"/>
    <w:rsid w:val="006D2914"/>
    <w:rsid w:val="00714950"/>
    <w:rsid w:val="00725CDE"/>
    <w:rsid w:val="0073142C"/>
    <w:rsid w:val="00733522"/>
    <w:rsid w:val="00740D6B"/>
    <w:rsid w:val="00750906"/>
    <w:rsid w:val="007610DF"/>
    <w:rsid w:val="00762427"/>
    <w:rsid w:val="0077549C"/>
    <w:rsid w:val="007B56A7"/>
    <w:rsid w:val="007E157C"/>
    <w:rsid w:val="008240D4"/>
    <w:rsid w:val="008364E6"/>
    <w:rsid w:val="00837134"/>
    <w:rsid w:val="0084658B"/>
    <w:rsid w:val="0086415C"/>
    <w:rsid w:val="008642F7"/>
    <w:rsid w:val="0087034A"/>
    <w:rsid w:val="00881674"/>
    <w:rsid w:val="00891EAA"/>
    <w:rsid w:val="008A4980"/>
    <w:rsid w:val="008B670A"/>
    <w:rsid w:val="008E2800"/>
    <w:rsid w:val="009074DC"/>
    <w:rsid w:val="0094332E"/>
    <w:rsid w:val="00943650"/>
    <w:rsid w:val="00944DF8"/>
    <w:rsid w:val="00964D80"/>
    <w:rsid w:val="0096629B"/>
    <w:rsid w:val="00972AE9"/>
    <w:rsid w:val="00987418"/>
    <w:rsid w:val="00990741"/>
    <w:rsid w:val="009B51DB"/>
    <w:rsid w:val="009C0779"/>
    <w:rsid w:val="009C72FB"/>
    <w:rsid w:val="009D193F"/>
    <w:rsid w:val="009D3AE8"/>
    <w:rsid w:val="009D4432"/>
    <w:rsid w:val="009D512F"/>
    <w:rsid w:val="009D5DED"/>
    <w:rsid w:val="009F30CC"/>
    <w:rsid w:val="009F39B7"/>
    <w:rsid w:val="00A21337"/>
    <w:rsid w:val="00A41DF7"/>
    <w:rsid w:val="00A46BC0"/>
    <w:rsid w:val="00A6631C"/>
    <w:rsid w:val="00A76724"/>
    <w:rsid w:val="00A769E0"/>
    <w:rsid w:val="00A835DF"/>
    <w:rsid w:val="00A90657"/>
    <w:rsid w:val="00AB6061"/>
    <w:rsid w:val="00AC4304"/>
    <w:rsid w:val="00AC6AFD"/>
    <w:rsid w:val="00AD49AB"/>
    <w:rsid w:val="00AD7AEE"/>
    <w:rsid w:val="00AF5A42"/>
    <w:rsid w:val="00B1478C"/>
    <w:rsid w:val="00B2529A"/>
    <w:rsid w:val="00B37C12"/>
    <w:rsid w:val="00B70483"/>
    <w:rsid w:val="00B83E17"/>
    <w:rsid w:val="00BB6DE3"/>
    <w:rsid w:val="00C00FBE"/>
    <w:rsid w:val="00C07F28"/>
    <w:rsid w:val="00C229B2"/>
    <w:rsid w:val="00C43A2B"/>
    <w:rsid w:val="00C445DC"/>
    <w:rsid w:val="00C679F8"/>
    <w:rsid w:val="00C766F0"/>
    <w:rsid w:val="00C8113C"/>
    <w:rsid w:val="00CB62B6"/>
    <w:rsid w:val="00CD1220"/>
    <w:rsid w:val="00CD36E9"/>
    <w:rsid w:val="00CE7DD9"/>
    <w:rsid w:val="00D12F7D"/>
    <w:rsid w:val="00D27954"/>
    <w:rsid w:val="00D33341"/>
    <w:rsid w:val="00D6626E"/>
    <w:rsid w:val="00D71462"/>
    <w:rsid w:val="00D81E5E"/>
    <w:rsid w:val="00D83EB4"/>
    <w:rsid w:val="00D86C82"/>
    <w:rsid w:val="00D87DDE"/>
    <w:rsid w:val="00DB4C66"/>
    <w:rsid w:val="00DC2BE1"/>
    <w:rsid w:val="00DC698A"/>
    <w:rsid w:val="00DD4383"/>
    <w:rsid w:val="00E02763"/>
    <w:rsid w:val="00E03E67"/>
    <w:rsid w:val="00E17AB4"/>
    <w:rsid w:val="00E2143B"/>
    <w:rsid w:val="00E913E4"/>
    <w:rsid w:val="00EA364B"/>
    <w:rsid w:val="00EB36F3"/>
    <w:rsid w:val="00ED0B40"/>
    <w:rsid w:val="00ED5630"/>
    <w:rsid w:val="00EF13C6"/>
    <w:rsid w:val="00F07A8F"/>
    <w:rsid w:val="00F2053C"/>
    <w:rsid w:val="00F34299"/>
    <w:rsid w:val="00F66578"/>
    <w:rsid w:val="00FB0BF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56A6-78DB-468F-BC70-680E9CA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C4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754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7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15C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86415C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rsid w:val="0086415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главление"/>
    <w:basedOn w:val="21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2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1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">
    <w:name w:val="Колонтитул + Интервал 0 pt"/>
    <w:basedOn w:val="a5"/>
    <w:rsid w:val="0086415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86415C"/>
    <w:pPr>
      <w:shd w:val="clear" w:color="auto" w:fill="FFFFFF"/>
      <w:spacing w:after="300" w:line="322" w:lineRule="exact"/>
      <w:ind w:hanging="9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86415C"/>
    <w:pPr>
      <w:shd w:val="clear" w:color="auto" w:fill="FFFFFF"/>
      <w:spacing w:before="420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8"/>
      <w:szCs w:val="28"/>
      <w:lang w:eastAsia="en-US" w:bidi="ar-SA"/>
    </w:rPr>
  </w:style>
  <w:style w:type="paragraph" w:customStyle="1" w:styleId="a6">
    <w:name w:val="Колонтитул"/>
    <w:basedOn w:val="a"/>
    <w:link w:val="a5"/>
    <w:rsid w:val="008641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 w:bidi="ar-SA"/>
    </w:rPr>
  </w:style>
  <w:style w:type="paragraph" w:styleId="22">
    <w:name w:val="toc 2"/>
    <w:basedOn w:val="a"/>
    <w:link w:val="21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9">
    <w:name w:val="Сноска"/>
    <w:basedOn w:val="a"/>
    <w:link w:val="a8"/>
    <w:rsid w:val="0086415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25">
    <w:name w:val="Заголовок №2"/>
    <w:basedOn w:val="a"/>
    <w:link w:val="24"/>
    <w:rsid w:val="0086415C"/>
    <w:pPr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7">
    <w:name w:val="Основной текст (2)"/>
    <w:basedOn w:val="a"/>
    <w:link w:val="26"/>
    <w:rsid w:val="0086415C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styleId="34">
    <w:name w:val="toc 3"/>
    <w:basedOn w:val="a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88167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167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881674"/>
    <w:rPr>
      <w:vertAlign w:val="superscript"/>
    </w:rPr>
  </w:style>
  <w:style w:type="paragraph" w:styleId="af1">
    <w:name w:val="List Paragraph"/>
    <w:basedOn w:val="a"/>
    <w:uiPriority w:val="34"/>
    <w:qFormat/>
    <w:rsid w:val="003714E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E0C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C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C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3C4214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C42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6754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75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5">
    <w:name w:val="Пункт_5"/>
    <w:basedOn w:val="a"/>
    <w:uiPriority w:val="99"/>
    <w:rsid w:val="0067540F"/>
    <w:pPr>
      <w:widowControl/>
      <w:tabs>
        <w:tab w:val="num" w:pos="-252"/>
      </w:tabs>
      <w:ind w:left="252" w:hanging="1008"/>
      <w:jc w:val="both"/>
    </w:pPr>
    <w:rPr>
      <w:rFonts w:ascii="Calibri" w:eastAsia="Times New Roman" w:hAnsi="Calibri" w:cs="Calibri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9605-096B-48B0-AEAC-7F0A5AF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18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Дорофеева Марина</cp:lastModifiedBy>
  <cp:revision>14</cp:revision>
  <cp:lastPrinted>2020-02-27T05:06:00Z</cp:lastPrinted>
  <dcterms:created xsi:type="dcterms:W3CDTF">2015-10-27T04:38:00Z</dcterms:created>
  <dcterms:modified xsi:type="dcterms:W3CDTF">2020-02-27T05:08:00Z</dcterms:modified>
</cp:coreProperties>
</file>