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Приложение N 8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Правилам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присоединения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устройств потребителей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электрической энергии,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 производству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энергии, а также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электросетевого хозяйства,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принадлежащих сетевым организациям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иным лицам,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Список изменяющих документов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(в ред. Постановления Правительства РФ от 11.06.2015 N 588)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bookmarkStart w:id="0" w:name="Par2253"/>
      <w:bookmarkEnd w:id="0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ТИПОВОЙ ДОГОВОР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об осуществлении технологического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(для физических лиц в целях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технологического присоединения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устройств, максимальная мощность которых составляет до 15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кВт включительно (с учетом ранее присоединенных в данной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точке присоединения энергопринимающих устройств) и которые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используются для бытовых и иных нужд, не связанных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 осуществлением предпринимательской деятельности)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</w:t>
      </w:r>
      <w:r w:rsidR="001B2BF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"  "              20   г</w:t>
      </w:r>
      <w:bookmarkStart w:id="1" w:name="_GoBack"/>
      <w:bookmarkEnd w:id="1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                   --  --------------------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заключения договора)                    (дата заключения договора)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(наименование сетевой организации)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именуемая в дальнейшем сетевой организацией, в лице 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(должность, фамилия, имя, отчество)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действующего на основании 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(наименование и реквизиты документа)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 одной стороны, и 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(фамилия, имя, отчество заявителя, серия, номер и дата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выдачи паспорта или иного документа, удостоверяющего личность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в соответствии с законодательством Российской Федерации)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именуемый  в  дальнейшем заявителем, с  другой  стороны,  вместе  именуемые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Сторонами, заключили настоящий договор о нижеследующем: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I. Предмет договора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 По  настоящему  договору  сетевая  организация  принимает  на  себя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обязательства     по     осуществлению    технологического   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энергопринимающих    устройств    заявителя    (далее   -   технологическое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присоединение) 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(наименование энергопринимающих устройств)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в   том   числе  по   обеспечению   готовности   объектов   электросетевого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хозяйства  (включая  их  проектирование,  строительство,  реконструкцию)  к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присоединению   энергопринимающих  устройств,  урегулированию  отношений  с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третьими  лицами в случае необходимости строительства (модернизации) такими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лицами     принадлежащих     им    объектов    электросетевого    хозяйства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(энергопринимающих   устройств,   объектов   электроэнергетики),  с  учетом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следующих характеристик: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максимальная мощность присоединяемых энергопринимающих устройств ________ (кВт);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категория надежности _______;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класс напряжения электрических сетей, к которым осуществляется технологическое присоединение _____ (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кВ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);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максимальная мощность ранее присоединенных энергопринимающих устройств ___________ кВт </w:t>
      </w:r>
      <w:hyperlink w:anchor="Par2411" w:tooltip="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&lt;1&gt;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2. Технологическое присоединение необходимо для электроснабжения 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объектов заявителя)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расположенных (которые будут располагаться) 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(место нахождения объектов заявителя)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</w:t>
      </w:r>
      <w:hyperlink w:anchor="Par2412" w:tooltip="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&lt;2&gt;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4. </w:t>
      </w:r>
      <w:hyperlink w:anchor="Par2427" w:tooltip="                            ТЕХНИЧЕСКИЕ УСЛОВИЯ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Технические условия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являются неотъемлемой частью настоящего договора и приведены в приложении.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Срок действия технических условий составляет _______ год (года) </w:t>
      </w:r>
      <w:hyperlink w:anchor="Par2413" w:tooltip="&lt;3&gt; Срок действия технических условий не может составлять менее 2 лет и более 5 лет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&lt;3&gt;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со дня заключения настоящего договора.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" w:name="Par2314"/>
      <w:bookmarkEnd w:id="2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5. Срок выполнения мероприятий по технологическому присоединению составляет _____________ </w:t>
      </w:r>
      <w:hyperlink w:anchor="Par2414" w:tooltip="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&lt;4&gt;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со дня заключения настоящего договора.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II. Обязанности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6. Сетевая организация обязуется: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" w:name="Par2320"/>
      <w:bookmarkEnd w:id="3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не позднее ________ рабочих дней со дня проведения осмотра (обследования), указанного в </w:t>
      </w:r>
      <w:hyperlink w:anchor="Par2320" w:tooltip="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абзаце третьем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пункта, с соблюдением срока, установленного </w:t>
      </w:r>
      <w:hyperlink w:anchor="Par2314" w:tooltip="5. Срок выполнения мероприятий по технологическому присоединению составляет _____________ &lt;4&gt; со дня заключения настоящего договора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пунктом 5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8. Заявитель обязуется: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надлежащим образом исполнять указанные в </w:t>
      </w:r>
      <w:hyperlink w:anchor="Par2332" w:tooltip="III. Плата за технологическое присоединение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разделе III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 обязательства по оплате расходов на технологическое присоединение;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" w:name="Par2332"/>
      <w:bookmarkEnd w:id="4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III. Плата за технологическое присоединение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и порядок расчетов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10. Размер  платы  за  технологическое  присоединение  определяется </w:t>
      </w:r>
      <w:hyperlink w:anchor="Par2415" w:tooltip="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&lt;5&gt;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в соответствии с решением 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(наименование органа исполнительной власти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в области государственного регулирования тарифов)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от _____________ N _______ и составляет ____________ рублей _______ копеек.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11.  Внесение  платы  за  технологическое  присоединение осуществляется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заявителем в следующем порядке: 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(указываются порядок и сроки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внесения платы за технологическое присоединение)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IV. Разграничение балансовой принадлежности электрических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сетей и эксплуатационной ответственности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416" w:tooltip="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&lt;6&gt;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V. Условия изменения, расторжения договора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ответственность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VI. Порядок разрешения споров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VII. Заключительные положения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Реквизиты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4"/>
        <w:gridCol w:w="144"/>
        <w:gridCol w:w="4564"/>
      </w:tblGrid>
      <w:tr w:rsidR="00A258E5" w:rsidRPr="00A258E5" w:rsidTr="007B0B7F">
        <w:tc>
          <w:tcPr>
            <w:tcW w:w="444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Сетевая организация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(наименование сетевой организации)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(место нахождения)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ИНН/КПП 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р/с 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к/с 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(должность, фамилия, имя, отчество лица,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действующего от имени сетевой организации)</w:t>
            </w:r>
          </w:p>
        </w:tc>
        <w:tc>
          <w:tcPr>
            <w:tcW w:w="14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Заявитель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(фамилия, имя, отчество)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(серия, номер, дата и место выдачи паспорта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или иного документа, удостоверяющего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личность в соответствии с законодательством Российской Федерации)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 (при наличии) 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Место жительства 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</w:tc>
      </w:tr>
      <w:tr w:rsidR="00A258E5" w:rsidRPr="00A258E5" w:rsidTr="007B0B7F">
        <w:tc>
          <w:tcPr>
            <w:tcW w:w="444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(подпись)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4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" w:name="Par2411"/>
      <w:bookmarkEnd w:id="5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&lt;1&gt; Подлежит указанию, если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энергопринимающее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6" w:name="Par2412"/>
      <w:bookmarkEnd w:id="6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7" w:name="Par2413"/>
      <w:bookmarkEnd w:id="7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&lt;3&gt; Срок действия технических условий не может составлять менее 2 лет и более 5 лет.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8" w:name="Par2414"/>
      <w:bookmarkEnd w:id="8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кВ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9" w:name="Par2415"/>
      <w:bookmarkEnd w:id="9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0" w:name="Par2416"/>
      <w:bookmarkEnd w:id="10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Pr="00A258E5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Приложение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типовому договору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об осуществлении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присоединения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1" w:name="Par2427"/>
      <w:bookmarkEnd w:id="11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для присоединения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(для физических лиц в целях технологического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энергопринимающих устройств, максимальная мощность которых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составляет до 15 кВт включительно (с учетом ранее присоединенных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в данной точке присоединения энергопринимающих устройств)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и которые используются для бытовых и иных нужд, не связанных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с осуществлением предпринимательской деятельности)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N                                                    "__" 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сетевой организации, выдавшей технические условия)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(фамилия, имя, отчество заявителя)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Наименование энергопринимающих устройств заявителя 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 Наименование  и место нахождения объектов, в целях электроснабжения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которых   осуществляется  технологическое  присоединение 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устройств заявителя 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 Максимальная  мощность  присоединяемых  энергопринимающих устройств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заявителя составляет ________________________________________________ (кВт)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(если 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устройство вводится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в эксплуатацию по этапам и очередям, указывается поэтапное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распределение мощности)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 Класс  напряжения  электрических  сетей,  к  которым осуществляется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технологическое присоединение ____________ (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кВ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).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 Год ввода в эксплуатацию энергопринимающих устройств заявителя 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7.  Точка  (точки) присоединения (вводные распределительные устройства,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линии  электропередачи,  базовые  подстанции,  генераторы)  и  максимальная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мощность энергопринимающих устройств по каждой точке присоединения 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(кВт).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hyperlink w:anchor="Par2506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(указываются требования к усилению существующей электрической сети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 связи с присоединением новых мощностей (строительство новых линий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электропередачи, подстанций, увеличение сечения проводов и кабелей, замена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устройств, модернизация оборудования, реконструкция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электросетевого хозяйства, установка устройств регулирования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напряжения для обеспечения надежности и качества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энергии, а также по договоренности Сторон иные обязанности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по исполнению технических условий, предусмотренные </w:t>
      </w:r>
      <w:hyperlink w:anchor="Par1002" w:tooltip="25(1). В технических условиях для заявителей, предусмотренных пунктами 12.1 и 14 настоящих Правил, должны быть указаны: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пунктом 25(1)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Правил технологического присоединения энергопринимающих устройств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потребителей электрической энергии, объектов по производству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электрической энергии, а также объектов электросетевого хозяйства,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принадлежащих сетевым организациям и иным лицам,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к электрическим сетям)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11. Заявитель осуществляет </w:t>
      </w:r>
      <w:hyperlink w:anchor="Par2507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12.  Срок  действия  настоящих технических условий составляет 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год (года) </w:t>
      </w:r>
      <w:hyperlink w:anchor="Par2508" w:tooltip="&lt;3&gt; Срок действия технических условий не может составлять менее 2 лет и более 5 лет.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 дня заключения договора об осуществлении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(подпись)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(должность, фамилия, имя, отчество лица,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действующего от имени сетевой организации)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"__" __________________________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2" w:name="Par2506"/>
      <w:bookmarkEnd w:id="12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включая урегулирование отношений с иными лицами.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3" w:name="Par2507"/>
      <w:bookmarkEnd w:id="13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4" w:name="Par2508"/>
      <w:bookmarkEnd w:id="14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&lt;3&gt; Срок действия технических условий не может составлять менее 2 лет и более 5 лет.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Pr="00A258E5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Приложение N 9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Правилам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присоединения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устройств потребителей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электрической энергии,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 производству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энергии, а также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электросетевого хозяйства,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принадлежащих сетевым организациям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иным лицам,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Список изменяющих документов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(в ред. Постановления Правительства РФ от 11.06.2015 N 588)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5" w:name="Par2527"/>
      <w:bookmarkEnd w:id="15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ТИПОВОЙ ДОГОВОР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об осуществлении технологического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(для юридических лиц или индивидуальных предпринимателей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в целях технологического присоединения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устройств, максимальная мощность которых составляет до 15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кВт включительно (с учетом ранее присоединенных в данной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точке присоединения энергопринимающих устройств)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                     "__" _____________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(место заключения договора)                      (дата заключения договора)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сетевой организации)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именуемая в дальнейшем сетевой организацией, в лице 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(должность, фамилия, имя, отчество)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действующего на основании 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(наименование и реквизиты документа)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 одной стороны, и 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(полное наименование юридического лица,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номер записи в Едином государственном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реестре юридических лиц с указанием фамилии, имени, отчества лица,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действующего от имени этого юридического лица,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наименования и реквизитов документа, на основании которого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он действует, либо фамилия, имя, отчество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индивидуального предпринимателя, номер записи в Едином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государственном реестре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индивидуальных предпринимателей и дата ее внесения в реестр)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именуемый  в  дальнейшем  заявителем,  с другой стороны,  вместе  именуемые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Сторонами, заключили настоящий договор о нижеследующем: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I. Предмет договора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 По  настоящему  договору  сетевая  организация  принимает  на  себя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обязательства     по     осуществлению    технологического   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энергопринимающих    устройств    заявителя    (далее   -   технологическое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присоединение) 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(наименование энергопринимающих устройств)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в   том   числе  по   обеспечению   готовности   объектов   электросетевого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хозяйства  (включая  их  проектирование,  строительство,  реконструкцию)  к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присоединению   энергопринимающих  устройств,  урегулированию  отношений  с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третьими  лицами в случае необходимости строительства (модернизации) такими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лицами     принадлежащих     им    объектов    электросетевого    хозяйства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(энергопринимающих   устройств,   объектов   электроэнергетики),  с  учетом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следующих характеристик: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максимальная мощность присоединяемых энергопринимающих устройств ________ (кВт);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категория надежности _______;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класс напряжения электрических сетей, к которым осуществляется присоединение _____ (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кВ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);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максимальная мощность ранее присоединенных энергопринимающих устройств ___________ кВт </w:t>
      </w:r>
      <w:hyperlink w:anchor="Par2702" w:tooltip="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&lt;1&gt;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Технологическое присоединение необходимо для электроснабжения 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объектов заявителя)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расположенных (которые будут располагаться) 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(место нахождения объектов заявителя)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</w:t>
      </w:r>
      <w:hyperlink w:anchor="Par2703" w:tooltip="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&lt;2&gt;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4. </w:t>
      </w:r>
      <w:hyperlink w:anchor="Par2718" w:tooltip="                            ТЕХНИЧЕСКИЕ УСЛОВИЯ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Технические условия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являются неотъемлемой частью настоящего договора и приведены в приложении.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Срок действия технических условий составляет _______ год (года) </w:t>
      </w:r>
      <w:hyperlink w:anchor="Par2704" w:tooltip="&lt;3&gt; Срок действия технических условий не может составлять менее 2 лет и более 5 лет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&lt;3&gt;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со дня заключения настоящего договора.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6" w:name="Par2594"/>
      <w:bookmarkEnd w:id="16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5. Срок выполнения мероприятий по технологическому присоединению составляет __________ </w:t>
      </w:r>
      <w:hyperlink w:anchor="Par2705" w:tooltip="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&lt;4&gt;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со дня заключения настоящего договора.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II. Обязанности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6. Сетевая организация обязуется: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7" w:name="Par2600"/>
      <w:bookmarkEnd w:id="17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не позднее ________ рабочих дней со дня проведения осмотра (обследования), указанного в </w:t>
      </w:r>
      <w:hyperlink w:anchor="Par2600" w:tooltip="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абзаце третьем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пункта, с соблюдением срока, установленного </w:t>
      </w:r>
      <w:hyperlink w:anchor="Par2594" w:tooltip="5. Срок выполнения мероприятий по технологическому присоединению составляет __________ &lt;4&gt; со дня заключения настоящего договора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пунктом 5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8. Заявитель обязуется: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надлежащим образом исполнять указанные в </w:t>
      </w:r>
      <w:hyperlink w:anchor="Par2612" w:tooltip="III. Плата за технологическое присоединение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разделе III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 обязательства по оплате расходов на технологическое присоединение;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8" w:name="Par2612"/>
      <w:bookmarkEnd w:id="18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III. Плата за технологическое присоединение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порядок расчетов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10. Размер  платы  за  технологическое  присоединение  определяется </w:t>
      </w:r>
      <w:hyperlink w:anchor="Par2706" w:tooltip="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&lt;5&gt;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в соответствии с решением 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(наименование органа исполнительной власти в области государственного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регулирования тарифов)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от ___________ N ________ и составляет _________ рублей ______ копеек.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11.  Внесение  платы  за  технологическое  присоединение осуществляется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заявителем в следующем порядке: 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(указываются порядок и сроки внесения платы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за технологическое присоединение)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IV. Разграничение балансовой принадлежности электрических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сетей и эксплуатационной ответственности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707" w:tooltip="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&lt;6&gt;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V. Условия изменения, расторжения договора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ответственность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VI. Порядок разрешения споров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VII. Заключительные положения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Реквизиты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4"/>
        <w:gridCol w:w="144"/>
        <w:gridCol w:w="4444"/>
      </w:tblGrid>
      <w:tr w:rsidR="00A258E5" w:rsidRPr="00A258E5" w:rsidTr="007B0B7F">
        <w:tc>
          <w:tcPr>
            <w:tcW w:w="444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Сетевая организация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(наименование сетевой организации)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(место нахождения)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ИНН/КПП 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р/с 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к/с 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(должность, фамилия, имя, отчество лица,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действующего от имени сетевой организации)</w:t>
            </w:r>
          </w:p>
        </w:tc>
        <w:tc>
          <w:tcPr>
            <w:tcW w:w="14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vMerge w:val="restart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Заявитель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(для юридических лиц - полное наименование)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(номер записи в Едином государственном реестре юридических лиц)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 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(должность, фамилия, имя, отчество лица,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действующего от имени юридического лица)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(место нахождения)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(для индивидуальных предпринимателей - фамилия, имя, отчество)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(серия, номер и дата выдачи паспорта или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 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(место жительства)</w:t>
            </w:r>
          </w:p>
        </w:tc>
      </w:tr>
      <w:tr w:rsidR="00A258E5" w:rsidRPr="00A258E5" w:rsidTr="007B0B7F">
        <w:trPr>
          <w:trHeight w:val="230"/>
        </w:trPr>
        <w:tc>
          <w:tcPr>
            <w:tcW w:w="4444" w:type="dxa"/>
            <w:vMerge w:val="restart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(подпись)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44" w:type="dxa"/>
            <w:vMerge w:val="restart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258E5" w:rsidRPr="00A258E5" w:rsidTr="007B0B7F">
        <w:tc>
          <w:tcPr>
            <w:tcW w:w="444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(подпись)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М.П.</w:t>
            </w:r>
          </w:p>
        </w:tc>
      </w:tr>
    </w:tbl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9" w:name="Par2702"/>
      <w:bookmarkEnd w:id="19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&lt;1&gt; Подлежит указанию, если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энергопринимающее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0" w:name="Par2703"/>
      <w:bookmarkEnd w:id="20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1" w:name="Par2704"/>
      <w:bookmarkEnd w:id="21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&lt;3&gt; Срок действия технических условий не может составлять менее 2 лет и более 5 лет.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2" w:name="Par2705"/>
      <w:bookmarkEnd w:id="22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кВ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3" w:name="Par2706"/>
      <w:bookmarkEnd w:id="23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4" w:name="Par2707"/>
      <w:bookmarkEnd w:id="24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Pr="00A258E5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Приложение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типовому договору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об осуществлении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присоединения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25" w:name="Par2718"/>
      <w:bookmarkEnd w:id="25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для присоединения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(для юридических лиц или индивидуальных предпринимателей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в целях технологического присоединения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устройств, максимальная мощность которых составляет до 15 кВт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включительно (с учетом ранее присоединенных в данной точке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присоединения энергопринимающих устройств)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N                                                    "__" 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сетевой организации, выдавшей технические условия)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(полное наименование заявителя - юридического лица;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фамилия, имя, отчество заявителя - индивидуального предпринимателя)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Наименование энергопринимающих устройств заявителя 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 Наименование  и место нахождения объектов, в целях электроснабжения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которых   осуществляется  технологическое  присоединение 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устройств заявителя, 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 Максимальная  мощность  присоединяемых  энергопринимающих устройств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заявителя составляет ________________________________________________ (кВт)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(если 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устройство вводится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в эксплуатацию по этапам и очередям, указывается поэтапное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распределение мощности)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 Класс  напряжения  электрических  сетей,  к  которым осуществляется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технологическое присоединение, ______________________________________ (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кВ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).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 Год  ввода  в  эксплуатацию  энергопринимающих  устройств  заявителя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7.  Точка  (точки) присоединения (вводные распределительные устройства,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линии  электропередачи,  базовые  подстанции,  генераторы)  и  максимальная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мощность   энергопринимающих   устройств   по  каждой  точке 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 (кВт).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hyperlink w:anchor="Par2797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(указываются требования к усилению существующей электрической сети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 связи с присоединением новых мощностей (строительство новых линий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электропередачи, подстанций, увеличение сечения проводов и кабелей,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замена или увеличение мощности трансформаторов, расширение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распределительных устройств, модернизация оборудования, реконструкция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объектов электросетевого хозяйства, установка устройств регулирования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напряжения для обеспечения надежности и качества электрической энергии,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а также по договоренности Сторон иные обязанности по исполнению технических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условий, предусмотренные </w:t>
      </w:r>
      <w:hyperlink w:anchor="Par1002" w:tooltip="25(1). В технических условиях для заявителей, предусмотренных пунктами 12.1 и 14 настоящих Правил, должны быть указаны: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пунктом 25(1)</w:t>
        </w:r>
      </w:hyperlink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Правил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присоединения энергопринимающих устройств потребителей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энергии, объектов по производству электрической энергии, а также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электросетевого хозяйства, принадлежащих сетевым организациям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и иным лицам, к электрическим сетям)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11. Заявитель осуществляет </w:t>
      </w:r>
      <w:hyperlink w:anchor="Par2798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12.  Срок действия настоящих технических условий составляет _______ год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(года) </w:t>
      </w:r>
      <w:hyperlink w:anchor="Par2799" w:tooltip="&lt;3&gt; Срок действия технических условий не может составлять менее 2 лет и более 5 лет.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 дня заключения  договора  об  осуществлении 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(подпись)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(должность, фамилия, имя, отчество лица,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действующего от имени сетевой организации)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"__" __________________________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6" w:name="Par2797"/>
      <w:bookmarkEnd w:id="26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включая урегулирование отношений с иными лицами.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7" w:name="Par2798"/>
      <w:bookmarkEnd w:id="27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8" w:name="Par2799"/>
      <w:bookmarkEnd w:id="28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&lt;3&gt; Срок действия технических условий не может составлять менее 2 лет и более 5 лет.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Pr="00A258E5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Приложение N 10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Правилам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присоединения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устройств потребителей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электрической энергии,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 производству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энергии, а также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электросетевого хозяйства,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принадлежащих сетевым организациям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иным лицам,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Список изменяющих документов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(в ред. Постановления Правительства РФ от 11.06.2015 N 588)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9" w:name="Par2818"/>
      <w:bookmarkEnd w:id="29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ТИПОВОЙ ДОГОВОР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об осуществлении технологического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(для юридических лиц или индивидуальных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предпринимателей в целях технологического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энергопринимающих устройств, максимальная мощность которых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составляет свыше 15 до 150 кВт включительно (с учетом ранее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присоединенных в данной точке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энергопринимающих устройств)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                     "__" _____________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(место заключения договора)                      (дата заключения договора)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сетевой организации)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именуемая в дальнейшем сетевой организацией, в лице 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(должность, фамилия, имя, отчество)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действующего на основании 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(наименование и реквизиты документа)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 одной стороны, и 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(полное наименование юридического лица, номер записи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в Едином государственном реестре юридических лиц с указанием фамилии,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имени, отчества лица, действующего от имени этого юридического лица,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наименования и реквизитов документа, на основании которого 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действует, либо фамилия, имя, отчество индивидуального предпринимателя,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номер записи в Едином государственном реестре индивидуальных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предпринимателей и дата ее внесения в реестр)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именуемый  в  дальнейшем заявителем, с  другой  стороны,  вместе  именуемые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Сторонами, заключили настоящий договор о нижеследующем: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I. Предмет договора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 По  настоящему  договору  сетевая  организация  принимает  на  себя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обязательства     по     осуществлению    технологического   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энергопринимающих    устройств    заявителя    (далее   -   технологическое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присоединение) 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(наименование энергопринимающих устройств)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в   том   числе  по   обеспечению   готовности   объектов   электросетевого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хозяйства  (включая  их  проектирование,  строительство,  реконструкцию)  к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присоединению   энергопринимающих  устройств,  урегулированию  отношений  с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третьими  лицами в случае необходимости строительства (модернизации) такими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лицами     принадлежащих     им    объектов    электросетевого    хозяйства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(энергопринимающих   устройств,   объектов   электроэнергетики),  с  учетом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следующих характеристик: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максимальная мощность присоединяемых энергопринимающих устройств ________ (кВт);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категория надежности _______;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класс напряжения электрических сетей, к которым осуществляется присоединение _____ (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кВ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);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максимальная мощность ранее присоединенных энергопринимающих устройств ___________ кВт </w:t>
      </w:r>
      <w:hyperlink w:anchor="Par2996" w:tooltip="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&lt;1&gt;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Технологическое присоединение необходимо для электроснабжения 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объектов заявителя)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расположенных (которые будут располагаться) 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(место нахождения объектов заявителя)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</w:t>
      </w:r>
      <w:hyperlink w:anchor="Par2997" w:tooltip="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&lt;2&gt;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4. </w:t>
      </w:r>
      <w:hyperlink w:anchor="Par3011" w:tooltip="                            ТЕХНИЧЕСКИЕ УСЛОВИЯ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Технические условия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являются неотъемлемой частью настоящего договора и приведены в приложении.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Срок действия технических условий составляет ________ год (года) </w:t>
      </w:r>
      <w:hyperlink w:anchor="Par2998" w:tooltip="&lt;3&gt; Срок действия технических условий не может составлять менее 2 лет и более 5 лет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&lt;3&gt;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со дня заключения настоящего договора.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0" w:name="Par2884"/>
      <w:bookmarkEnd w:id="30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5. Срок выполнения мероприятий по технологическому присоединению составляет _______________ </w:t>
      </w:r>
      <w:hyperlink w:anchor="Par2999" w:tooltip="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&lt;4&gt;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со дня заключения настоящего договора.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II. Обязанности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6. Сетевая организация обязуется: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1" w:name="Par2890"/>
      <w:bookmarkEnd w:id="31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не позднее ________ рабочих дней со дня проведения осмотра (обследования), указанного в </w:t>
      </w:r>
      <w:hyperlink w:anchor="Par2890" w:tooltip="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абзаце третьем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пункта, с соблюдением срока, установленного </w:t>
      </w:r>
      <w:hyperlink w:anchor="Par2884" w:tooltip="5. Срок выполнения мероприятий по технологическому присоединению составляет _______________ &lt;4&gt; со дня заключения настоящего договора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пунктом 5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8. Заявитель обязуется: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надлежащим образом исполнять указанные в </w:t>
      </w:r>
      <w:hyperlink w:anchor="Par2902" w:tooltip="III. Плата за технологическое присоединение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разделе III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 обязательства по оплате расходов на технологическое присоединение;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9. Заявитель вправе при невыполнении им технических условий в согласованный срок и наличии на </w:t>
      </w: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2" w:name="Par2902"/>
      <w:bookmarkEnd w:id="32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III. Плата за технологическое присоединение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порядок расчетов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10.  Размер  платы  за  технологическое  присоединение  определяется  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с решением 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(наименование органа исполнительной власти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в области государственного регулирования тарифов)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от  ___________  N ____________ и составляет _______ рублей _____ копеек, 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том числе НДС _________ рублей ________ копеек.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11. Внесение платы за технологическое присоединение осуществляется заявителем в следующем порядке: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5 процентов платы за технологическое присоединение в течение 15 дней со дня заключения настоящего договора;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IV. Разграничение балансовой принадлежности электрических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сетей и эксплуатационной ответственности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3000" w:tooltip="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&lt;5&gt;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V. Условия изменения, расторжения договора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ответственность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VI. Порядок разрешения споров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VII. Заключительные положения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Реквизиты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A258E5" w:rsidRPr="00A258E5" w:rsidTr="007B0B7F">
        <w:tc>
          <w:tcPr>
            <w:tcW w:w="456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Сетевая организация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(наименование сетевой организации)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(место нахождения)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ИНН/КПП 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р/с 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к/с 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(должность, фамилия, имя, отчество лица,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действующего от имени сетевой организации)</w:t>
            </w:r>
          </w:p>
        </w:tc>
        <w:tc>
          <w:tcPr>
            <w:tcW w:w="14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vMerge w:val="restart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Заявитель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(для юридических лиц - полное наименование)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(номер записи в Едином государственном реестре юридических лиц)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 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(должность, фамилия, имя, отчество лица,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действующего от имени юридического лица)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(место нахождения)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(для индивидуальных предпринимателей - фамилия, имя, отчество)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(серия, номер и дата выдачи паспорта или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 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(место жительства)</w:t>
            </w:r>
          </w:p>
        </w:tc>
      </w:tr>
      <w:tr w:rsidR="00A258E5" w:rsidRPr="00A258E5" w:rsidTr="007B0B7F">
        <w:trPr>
          <w:trHeight w:val="230"/>
        </w:trPr>
        <w:tc>
          <w:tcPr>
            <w:tcW w:w="4564" w:type="dxa"/>
            <w:vMerge w:val="restart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(подпись)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44" w:type="dxa"/>
            <w:vMerge w:val="restart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258E5" w:rsidRPr="00A258E5" w:rsidTr="007B0B7F">
        <w:tc>
          <w:tcPr>
            <w:tcW w:w="456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(подпись)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М.П.</w:t>
            </w:r>
          </w:p>
        </w:tc>
      </w:tr>
    </w:tbl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3" w:name="Par2996"/>
      <w:bookmarkEnd w:id="33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&lt;1&gt; Подлежит указанию, если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энергопринимающее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4" w:name="Par2997"/>
      <w:bookmarkEnd w:id="34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5" w:name="Par2998"/>
      <w:bookmarkEnd w:id="35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&lt;3&gt; Срок действия технических условий не может составлять менее 2 лет и более 5 лет.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6" w:name="Par2999"/>
      <w:bookmarkEnd w:id="36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кВ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7" w:name="Par3000"/>
      <w:bookmarkEnd w:id="37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Приложение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типовому договору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об осуществлении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присоединения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38" w:name="Par3011"/>
      <w:bookmarkEnd w:id="38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для присоединения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(для юридических лиц или индивидуальных предпринимателей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в целях технологического присоединения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устройств, максимальная мощность которых составляет свыше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15 до 150 кВт включительно (с учетом ранее присоединенных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в данной точке присоединения энергопринимающих устройств)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N                                                    "__" 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сетевой организации, выдавшей технические условия)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(полное наименование заявителя - юридического лица;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фамилия, имя, отчество заявителя - индивидуального предпринимателя)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Наименование энергопринимающих устройств заявителя 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 Наименование  и место нахождения объектов, в целях электроснабжения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которых   осуществляется  технологическое  присоединение 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устройств заявителя, 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 Максимальная  мощность  присоединяемых  энергопринимающих устройств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заявителя составляет ________________________________________________ (кВт)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(если 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устройство вводится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в эксплуатацию по этапам и очередям, указывается поэтапное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распределение мощности)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 Класс  напряжения  электрических  сетей,  к  которым осуществляется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технологическое присоединение, ______________________________________ (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кВ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).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 Год  ввода  в  эксплуатацию  энергопринимающих  устройств  заявителя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7.  Точка  (точки) присоединения (вводные распределительные устройства,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линии  электропередачи,  базовые  подстанции,  генераторы)  и  максимальная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мощность энергопринимающих устройств по каждой точке присоединения 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 (кВт).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hyperlink w:anchor="Par3089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(указываются требования к усилению существующей электрической сети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в связи с присоединением новых мощностей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(строительство новых линий электропередачи, подстанций, увеличение сечения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проводов и кабелей, замена или увеличение мощности трансформаторов,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расширение распределительных устройств, модернизация оборудования,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реконструкция объектов электросетевого хозяйства, установка устройств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регулирования напряжения для обеспечения надежности и качества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электрической энергии, а также по договоренности Сторон иные обязанности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 исполнению технических условий, предусмотренные </w:t>
      </w:r>
      <w:hyperlink w:anchor="Par1002" w:tooltip="25(1). В технических условиях для заявителей, предусмотренных пунктами 12.1 и 14 настоящих Правил, должны быть указаны: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пунктом 25(1)</w:t>
        </w:r>
      </w:hyperlink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Правил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технологического присоединения энергопринимающих устройств потребителей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электрической энергии, объектов по производству электрической энергии,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 также объектов электросетевого хозяйства, принадлежащих сетевым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организациям и иным лицам, к электрическим сетям)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11. Заявитель осуществляет </w:t>
      </w:r>
      <w:hyperlink w:anchor="Par3090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12.  Срок действия настоящих технических условий составляет _______ год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(года)  </w:t>
      </w:r>
      <w:hyperlink w:anchor="Par3091" w:tooltip="&lt;3&gt; Срок действия технических условий не может составлять менее 2 лет и более 5 лет.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со  дня  заключения договора об осуществлении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(подпись)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(должность, фамилия, имя, отчество лица,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действующего от имени сетевой организации)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"__" _____________________________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9" w:name="Par3089"/>
      <w:bookmarkEnd w:id="39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включая урегулирование отношений с иными лицами.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0" w:name="Par3090"/>
      <w:bookmarkEnd w:id="40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1" w:name="Par3091"/>
      <w:bookmarkEnd w:id="41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&lt;3&gt; Срок действия технических условий не может составлять менее 2 лет и более 5 лет.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Pr="00A258E5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Приложение N 11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Правилам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присоединения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устройств потребителей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электрической энергии,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 производству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энергии, а также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электросетевого хозяйства,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принадлежащих сетевым организациям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иным лицам,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Список изменяющих документов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(в ред. Постановления Правительства РФ от 11.06.2015 N 588)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2" w:name="Par3110"/>
      <w:bookmarkEnd w:id="42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ТИПОВОЙ ДОГОВОР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об осуществлении технологического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(для юридических лиц или индивидуальных предпринимателей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в целях технологического присоединения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устройств, максимальная мощность которых свыше 150 кВт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менее 670 кВт (за исключением случаев, указанных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в </w:t>
      </w:r>
      <w:hyperlink w:anchor="Par2527" w:tooltip="ТИПОВОЙ ДОГОВОР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приложениях N 9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и </w:t>
      </w:r>
      <w:hyperlink w:anchor="Par2818" w:tooltip="ТИПОВОЙ ДОГОВОР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10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>, а также осуществления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технологического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 индивидуальному проекту)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                     "__" _____________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(место заключения договора)                      (дата заключения договора)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сетевой организации)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именуемая в дальнейшем сетевой организацией, в лице 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(должность, фамилия, имя, отчество)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действующего на основании 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(наименование и реквизиты документа)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 одной стороны, и 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(полное наименование юридического лица, номер записи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в Едином государственном реестре юридических лиц с указанием фамилии,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имени, отчества лица, действующего от имени этого юридического лица,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наименования и реквизитов документа, на основании которого он действует,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либо фамилия, имя, отчество индивидуального предпринимателя, номер записи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Едином государственном реестре индивидуальных предпринимателей и дата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ее внесения в реестр)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именуемый  в  дальнейшем заявителем, с  другой  стороны,  вместе  именуемые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Сторонами, заключили настоящий договор о нижеследующем: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I. Предмет договора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 По  настоящему  договору  сетевая  организация  принимает  на  себя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обязательства     по     осуществлению    технологического   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энергопринимающих    устройств    заявителя    (далее   -   технологическое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присоединение) 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(наименование энергопринимающих устройств)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в   том   числе  по   обеспечению   готовности   объектов   электросетевого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хозяйства  (включая  их  проектирование,  строительство,  реконструкцию)  к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присоединению   энергопринимающих  устройств,  урегулированию  отношений  с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третьими  лицами в случае необходимости строительства (модернизации) такими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лицами     принадлежащих     им    объектов    электросетевого    хозяйства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(энергопринимающих   устройств,   объектов   электроэнергетики),  с  учетом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следующих характеристик: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максимальная мощность присоединяемых энергопринимающих устройств _______ (кВт);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категория надежности _______;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класс напряжения электрических сетей, к которым осуществляется технологическое присоединение _______ (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кВ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);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максимальная мощность ранее присоединенных энергопринимающих устройств _______ кВт </w:t>
      </w:r>
      <w:hyperlink w:anchor="Par3290" w:tooltip="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&lt;1&gt;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Технологическое присоединение необходимо для электроснабжения 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объектов заявителя)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расположенных (которые будут располагаться) 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(место нахождения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объектов заявителя)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4. </w:t>
      </w:r>
      <w:hyperlink w:anchor="Par3304" w:tooltip="                            ТЕХНИЧЕСКИЕ УСЛОВИЯ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Технические условия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являются неотъемлемой частью настоящего договора и приведены в приложении.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Срок действия технических условий составляет _______ год (года) </w:t>
      </w:r>
      <w:hyperlink w:anchor="Par3291" w:tooltip="&lt;2&gt; Срок действия технических условий не может составлять менее 2 лет и более 5 лет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&lt;2&gt;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со дня заключения настоящего договора.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3" w:name="Par3178"/>
      <w:bookmarkEnd w:id="43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5. Срок выполнения мероприятий по технологическому присоединению составляет __________ </w:t>
      </w:r>
      <w:hyperlink w:anchor="Par3292" w:tooltip="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&lt;3&gt;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со дня заключения настоящего договора.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II. Обязанности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6. Сетевая организация обязуется: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</w:t>
      </w:r>
      <w:hyperlink w:anchor="Par3178" w:tooltip="5. Срок выполнения мероприятий по технологическому присоединению составляет __________ &lt;3&gt; со дня заключения настоящего договора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пунктом 5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8. Заявитель обязуется: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надлежащим образом исполнять указанные в </w:t>
      </w:r>
      <w:hyperlink w:anchor="Par3198" w:tooltip="III. Плата за технологическое присоединение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разделе III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 обязательства по </w:t>
      </w: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оплате расходов на технологическое присоединение;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4" w:name="Par3198"/>
      <w:bookmarkEnd w:id="44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III. Плата за технологическое присоединение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порядок расчетов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10.  Размер  платы  за  технологическое  присоединение  определяется  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с решением 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(наименование органа исполнительной власти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в области государственного регулирования тарифов)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от __________________ N _____________ и составляет _________________ рублей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 копеек, в том числе НДС _________ рублей _________ копеек.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11. Внесение платы за технологическое присоединение осуществляется заявителем в следующем порядке: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30 процентов платы за технологическое присоединение вносятся в течение 15 дней со дня фактического присоединения;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IV. Разграничение балансовой принадлежности электрических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сетей и эксплуатационной ответственности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3293" w:tooltip="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&lt;4&gt;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V. Условия изменения, расторжения договора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ответственность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VI. Порядок разрешения споров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20. Споры, которые могут возникнуть при исполнении, изменении и расторжении настоящего </w:t>
      </w: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договора, Стороны разрешают в соответствии с законодательством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VII. Заключительные положения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Реквизиты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A258E5" w:rsidRPr="00A258E5" w:rsidTr="007B0B7F">
        <w:tc>
          <w:tcPr>
            <w:tcW w:w="456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Сетевая организация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(наименование сетевой организации)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(место нахождения)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ИНН/КПП 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р/с 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к/с 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(должность, фамилия, имя, отчество лица,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действующего от имени сетевой организации)</w:t>
            </w:r>
          </w:p>
        </w:tc>
        <w:tc>
          <w:tcPr>
            <w:tcW w:w="14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vMerge w:val="restart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Заявитель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(для юридических лиц - полное наименование)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(номер записи в Едином государственном реестре юридических лиц)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 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(должность, фамилия, имя, отчество лица,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действующего от имени юридического лица)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(место нахождения)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(для индивидуальных предпринимателей - фамилия, имя, отчество)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(серия, номер и дата выдачи паспорта или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 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(место жительства)</w:t>
            </w:r>
          </w:p>
        </w:tc>
      </w:tr>
      <w:tr w:rsidR="00A258E5" w:rsidRPr="00A258E5" w:rsidTr="007B0B7F">
        <w:trPr>
          <w:trHeight w:val="230"/>
        </w:trPr>
        <w:tc>
          <w:tcPr>
            <w:tcW w:w="4564" w:type="dxa"/>
            <w:vMerge w:val="restart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(подпись)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44" w:type="dxa"/>
            <w:vMerge w:val="restart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258E5" w:rsidRPr="00A258E5" w:rsidTr="007B0B7F">
        <w:tc>
          <w:tcPr>
            <w:tcW w:w="456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(подпись)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М.П.</w:t>
            </w:r>
          </w:p>
        </w:tc>
      </w:tr>
    </w:tbl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5" w:name="Par3290"/>
      <w:bookmarkEnd w:id="45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&lt;1&gt; Подлежит указанию, если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энергопринимающее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6" w:name="Par3291"/>
      <w:bookmarkEnd w:id="46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&lt;2&gt; Срок действия технических условий не может составлять менее 2 лет и более 5 лет.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7" w:name="Par3292"/>
      <w:bookmarkEnd w:id="47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8" w:name="Par3293"/>
      <w:bookmarkEnd w:id="48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Pr="00A258E5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Приложение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типовому договору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об осуществлении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присоединения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49" w:name="Par3304"/>
      <w:bookmarkEnd w:id="49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для присоединения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(для юридических лиц или индивидуальных предпринимателей в целях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технологического присоединения энергопринимающих устройств,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максимальная мощность которых свыше 150 кВт и менее 670 кВт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(за исключением случаев, указанных в </w:t>
      </w:r>
      <w:hyperlink w:anchor="Par2527" w:tooltip="ТИПОВОЙ ДОГОВОР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приложениях N 9</w:t>
        </w:r>
      </w:hyperlink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 </w:t>
      </w:r>
      <w:hyperlink w:anchor="Par2818" w:tooltip="ТИПОВОЙ ДОГОВОР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10</w:t>
        </w:r>
      </w:hyperlink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а также осуществления технологического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по индивидуальному проекту)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N                                                  "__" ___________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сетевой организации, выдавшей технические условия)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(полное наименование заявителя - юридического лица;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фамилия, имя, отчество заявителя - индивидуального предпринимателя)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Наименование энергопринимающих устройств заявителя 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 Наименование  и место нахождения объектов, в целях электроснабжения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которых   осуществляется  технологическое  присоединение 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устройств заявителя 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 Максимальная  мощность  присоединяемых  энергопринимающих устройств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заявителя составляет ________________________________________________ (кВт)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(если 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устройство вводится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в эксплуатацию по этапам и очередям, указывается поэтапное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распределение мощности)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 Класс  напряжения  электрических  сетей,  к  которым осуществляется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технологическое присоединение __________________ (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кВ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).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  Год  ввода  в  эксплуатацию  энергопринимающих  устройств заявителя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7.  Точка  (точки) присоединения (вводные распределительные устройства,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линии  электропередачи,  базовые  подстанции,  генераторы)  и  максимальная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мощность энергопринимающих устройств по каждой точке присоединения 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(кВт).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hyperlink w:anchor="Par3381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(указываются требования к усилению существующей электрической сети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 связи с присоединением новых мощностей (строительство новых линий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электропередачи, подстанций, увеличение сечения проводов и кабелей, замена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устройств, модернизация оборудования, реконструкция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электросетевого хозяйства, установка устройств регулирования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напряжения для обеспечения надежности и качества электрической энергии,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а также по договоренности Сторон иные обязанности по исполнению технических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условий, предусмотренные </w:t>
      </w:r>
      <w:hyperlink w:anchor="Par987" w:tooltip="25. В технических условиях для заявителей, за исключением лиц, указанных в пунктах 12.1 и 14 настоящих Правил, должны быть указаны: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пунктом 25</w:t>
        </w:r>
      </w:hyperlink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Правил технологического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энергопринимающих устройств потребителей электрической энергии,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 производству электрической энергии, а также объектов электросетевого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хозяйства, принадлежащих сетевым организациям и иным лицам,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к электрическим сетям)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11. Заявитель осуществляет </w:t>
      </w:r>
      <w:hyperlink w:anchor="Par3382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12.  Срок действия настоящих технических условий составляет 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год (года) </w:t>
      </w:r>
      <w:hyperlink w:anchor="Par3383" w:tooltip="&lt;3&gt; Срок действия технических условий не может составлять менее 2 лет и более 5 лет.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 дня заключения договора об осуществлении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(подпись)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(должность, фамилия, имя, отчество лица,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действующего от имени сетевой организации)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"__" _________________________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0" w:name="Par3381"/>
      <w:bookmarkEnd w:id="50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включая урегулирование отношений с иными лицами.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1" w:name="Par3382"/>
      <w:bookmarkEnd w:id="51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2" w:name="Par3383"/>
      <w:bookmarkEnd w:id="52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&lt;3&gt; Срок действия технических условий не может составлять менее 2 лет и более 5 лет.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Pr="00A258E5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Приложение N 12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Правилам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присоединения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устройств потребителей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электрической энергии,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 производству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энергии, а также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электросетевого хозяйства,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принадлежащих сетевым организациям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иным лицам,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Список изменяющих документов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(в ред. Постановлений Правительства РФ от 11.06.2015 N 588,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от 30.09.2015 N 1044)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3" w:name="Par3403"/>
      <w:bookmarkEnd w:id="53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ТИПОВОЙ ДОГОВОР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об осуществлении технологического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электрическим сетям посредством перераспределения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максимальной мощности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(для заявителей, заключивших соглашение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о перераспределении максимальной мощности с владельцами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энергопринимающих устройств (за исключением лиц, указанных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в </w:t>
      </w:r>
      <w:hyperlink w:anchor="Par746" w:tooltip="12(1). В заявке, направляемой заявителем -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12(1)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Правил технологического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энергопринимающих устройств потребителей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энергии, объектов по производству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энергии, а также объектов электросетевого хозяйства,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принадлежащих сетевым организациям и иным лицам,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к электрическим сетям, лиц, указанных в </w:t>
      </w:r>
      <w:hyperlink w:anchor="Par758" w:tooltip="13. В заявке, направляемой заявителем в целях временного технологического присоединения, предусмотренного разделом VII настоящих Правил, указывается: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пунктах 13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и </w:t>
      </w:r>
      <w:hyperlink w:anchor="Par768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14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указанных Правил, лиц, присоединенных к объектам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единой национальной (общероссийской)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сети, а также лиц, не внесших плату за технологическое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присоединение либо внесших плату за технологическое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присоединение не в полном объеме), имеющими на праве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собственности или на ином законном основании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устройства, в отношении которых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до 1 января 2009 г. в установленном порядке было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осуществлено фактическое технологическое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присоединение к электрическим сетям)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                     "__" _____________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(место заключения договора)                      (дата заключения договора)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(наименование сетевой организации)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именуемая в дальнейшем сетевой организацией, в лице 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(должность, фамилия, имя, отчество)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действующего на основании 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(наименование и реквизиты документа)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 одной стороны, и 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(полное наименование юридического лица, номер записи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в Едином государственном реестре юридических лиц с указанием фамилии,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имени, отчества лица, действующего от имени этого юридического лица,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наименования и реквизитов документа, на основании которого он действует,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либо фамилия, имя, отчество индивидуального предпринимателя, номер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записи в Едином государственном реестре индивидуальных предпринимателей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и дата ее внесения в реестр)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именуемый  в  дальнейшем  заявителем,  с  другой  стороны,  далее именуемые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Сторонами, заключили настоящий договор о нижеследующем: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I. Предмет договора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1.  В  соответствии  с настоящим договором сетевая организация принимает на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себя   обязательства   по   осуществлению   технологического 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энергопринимающих  устройств  заявителя,  в  пользу  которого  предлагается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перераспределить  избыток  максимальной  мощности  (далее - технологическое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присоединение),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(наименование энергопринимающих устройств)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в  том  числе  по обеспечению готовности объектов электросетевого хозяйства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(включая  их  проектирование, строительство, реконструкцию) к присоединению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энергопринимающих  устройств,  урегулированию отношений с третьими лицами 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случае    необходимости    строительства   (модернизации)   такими   лицами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принадлежащих  им  объектов  электросетевого  хозяйства  (энергопринимающих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устройств, объектов электроэнергетики), с учетом следующих характеристик: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максимальная мощность присоединяемых энергопринимающих устройств _______ (кВт);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категория надежности _______;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класс напряжения электрических сетей, к которым осуществляется технологическое присоединение _______ (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кВ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);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максимальная мощность ранее присоединенных энергопринимающих устройств _______ кВт </w:t>
      </w:r>
      <w:hyperlink w:anchor="Par3610" w:tooltip="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&lt;1&gt;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Технологическое        присоединение         необходимо          для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электроснабжения 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(наименование объектов заявителя)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расположенных (которые будут располагаться) 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(место нахождения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объектов заявителя)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4. </w:t>
      </w:r>
      <w:hyperlink w:anchor="Par3627" w:tooltip="                            ТЕХНИЧЕСКИЕ УСЛОВИЯ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Технические условия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являются неотъемлемой частью настоящего договора и приведены в приложении.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Срок действия технических условий составляет _______ год (года) </w:t>
      </w:r>
      <w:hyperlink w:anchor="Par3611" w:tooltip="&lt;2&gt; Срок действия технических условий не может составлять менее 2 лет и более 5 лет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&lt;2&gt;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со дня заключения настоящего договора.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4" w:name="Par3486"/>
      <w:bookmarkEnd w:id="54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5. Срок выполнения мероприятий по технологическому присоединению составляет ____________ </w:t>
      </w:r>
      <w:hyperlink w:anchor="Par3612" w:tooltip="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&lt;3&gt;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со дня заключения настоящего договора.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II. Обязанности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5" w:name="Par3490"/>
      <w:bookmarkEnd w:id="55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6. Сетевая организация обязуется: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</w:t>
      </w: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надзору;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</w:t>
      </w:r>
      <w:hyperlink w:anchor="Par3486" w:tooltip="5. Срок выполнения мероприятий по технологическому присоединению составляет ____________ &lt;3&gt; со дня заключения настоящего договора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пунктом 5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 </w:t>
      </w:r>
      <w:hyperlink w:anchor="Par3613" w:tooltip="&lt;4&gt; Д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пункте 6 настоящего договора, фактическое присоединение энергопринима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&lt;4&gt;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8. Заявитель обязуется: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надлежащим образом исполнять указанные в </w:t>
      </w:r>
      <w:hyperlink w:anchor="Par3508" w:tooltip="III. Плата за технологическое присоединение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разделе III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 обязательства по оплате расходов на технологическое присоединение.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6" w:name="Par3508"/>
      <w:bookmarkEnd w:id="56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III. Плата за технологическое присоединение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порядок расчетов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10. Размер   платы  за  технологическое  присоединение  определяется  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с решением 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(наименование органа исполнительной власти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в области государственного регулирования тарифов)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от _______________ N ___________ и составляет ______________ рублей 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копеек, в том числе НДС ___________ рублей _________ копеек.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11. Внесение  платы  за  технологическое  присоединение  осуществляется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заявителем в следующем порядке: 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(указываются порядок и сроки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внесения платы за технологическое присоединение)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IV. Разграничение балансовой принадлежности электрических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сетей и эксплуатационной ответственности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3614" w:tooltip="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&lt;5&gt;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V. Условия изменения, расторжения договора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ответственность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14. Настоящий договор может быть изменен по письменному соглашению Сторон или в судебном порядке.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VI. Порядок разрешения споров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VII. Заключительные положения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Реквизиты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1"/>
        <w:gridCol w:w="2153"/>
        <w:gridCol w:w="144"/>
        <w:gridCol w:w="2302"/>
        <w:gridCol w:w="2262"/>
      </w:tblGrid>
      <w:tr w:rsidR="00A258E5" w:rsidRPr="00A258E5" w:rsidTr="007B0B7F">
        <w:tc>
          <w:tcPr>
            <w:tcW w:w="444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Сетевая организация</w:t>
            </w:r>
          </w:p>
        </w:tc>
        <w:tc>
          <w:tcPr>
            <w:tcW w:w="14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Заявитель</w:t>
            </w:r>
          </w:p>
        </w:tc>
      </w:tr>
      <w:tr w:rsidR="00A258E5" w:rsidRPr="00A258E5" w:rsidTr="007B0B7F">
        <w:tc>
          <w:tcPr>
            <w:tcW w:w="444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(наименование сетевой организации)</w:t>
            </w:r>
          </w:p>
        </w:tc>
        <w:tc>
          <w:tcPr>
            <w:tcW w:w="14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(для юридических лиц - полное наименование)</w:t>
            </w:r>
          </w:p>
        </w:tc>
      </w:tr>
      <w:tr w:rsidR="00A258E5" w:rsidRPr="00A258E5" w:rsidTr="007B0B7F">
        <w:tc>
          <w:tcPr>
            <w:tcW w:w="444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(место нахождения)</w:t>
            </w:r>
          </w:p>
        </w:tc>
        <w:tc>
          <w:tcPr>
            <w:tcW w:w="14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(номер записи в Едином государственном реестре юридических лиц)</w:t>
            </w:r>
          </w:p>
        </w:tc>
      </w:tr>
      <w:tr w:rsidR="00A258E5" w:rsidRPr="00A258E5" w:rsidTr="007B0B7F">
        <w:tc>
          <w:tcPr>
            <w:tcW w:w="444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ИНН/КПП __________________________</w:t>
            </w:r>
          </w:p>
        </w:tc>
        <w:tc>
          <w:tcPr>
            <w:tcW w:w="14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 ________________________________</w:t>
            </w:r>
          </w:p>
        </w:tc>
      </w:tr>
      <w:tr w:rsidR="00A258E5" w:rsidRPr="00A258E5" w:rsidTr="007B0B7F">
        <w:tc>
          <w:tcPr>
            <w:tcW w:w="444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р/с ________________________________</w:t>
            </w:r>
          </w:p>
        </w:tc>
        <w:tc>
          <w:tcPr>
            <w:tcW w:w="144" w:type="dxa"/>
            <w:vMerge w:val="restart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gridSpan w:val="2"/>
            <w:vMerge w:val="restart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(должность, фамилия, имя,</w:t>
            </w:r>
          </w:p>
        </w:tc>
      </w:tr>
      <w:tr w:rsidR="00A258E5" w:rsidRPr="00A258E5" w:rsidTr="007B0B7F">
        <w:tc>
          <w:tcPr>
            <w:tcW w:w="444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к/с ________________________________</w:t>
            </w:r>
          </w:p>
        </w:tc>
        <w:tc>
          <w:tcPr>
            <w:tcW w:w="14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gridSpan w:val="2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258E5" w:rsidRPr="00A258E5" w:rsidTr="007B0B7F">
        <w:tc>
          <w:tcPr>
            <w:tcW w:w="444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(должность, фамилия, имя, отчество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лица, действующего от имени сетевой организации)</w:t>
            </w:r>
          </w:p>
        </w:tc>
        <w:tc>
          <w:tcPr>
            <w:tcW w:w="144" w:type="dxa"/>
            <w:vMerge w:val="restart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gridSpan w:val="2"/>
            <w:vMerge w:val="restart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отчество лица, действующего от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имени юридического лица)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(место нахождения)</w:t>
            </w:r>
          </w:p>
        </w:tc>
      </w:tr>
      <w:tr w:rsidR="00A258E5" w:rsidRPr="00A258E5" w:rsidTr="007B0B7F">
        <w:tc>
          <w:tcPr>
            <w:tcW w:w="2291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gridSpan w:val="2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258E5" w:rsidRPr="00A258E5" w:rsidTr="007B0B7F">
        <w:tc>
          <w:tcPr>
            <w:tcW w:w="4444" w:type="dxa"/>
            <w:gridSpan w:val="2"/>
            <w:vMerge w:val="restart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44" w:type="dxa"/>
            <w:vMerge w:val="restart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(для индивидуальных предпринимателей - фамилия, имя отчество)</w:t>
            </w:r>
          </w:p>
        </w:tc>
      </w:tr>
      <w:tr w:rsidR="00A258E5" w:rsidRPr="00A258E5" w:rsidTr="007B0B7F">
        <w:tc>
          <w:tcPr>
            <w:tcW w:w="4444" w:type="dxa"/>
            <w:gridSpan w:val="2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A258E5" w:rsidRPr="00A258E5" w:rsidTr="007B0B7F">
        <w:tc>
          <w:tcPr>
            <w:tcW w:w="4444" w:type="dxa"/>
            <w:gridSpan w:val="2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(серия, номер, дата и место выдачи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паспорта или иного документа,</w:t>
            </w:r>
          </w:p>
        </w:tc>
      </w:tr>
      <w:tr w:rsidR="00A258E5" w:rsidRPr="00A258E5" w:rsidTr="007B0B7F">
        <w:tc>
          <w:tcPr>
            <w:tcW w:w="4444" w:type="dxa"/>
            <w:gridSpan w:val="2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удостоверяющего личность в соответствии с законодательством Российской Федерации)</w:t>
            </w:r>
          </w:p>
        </w:tc>
      </w:tr>
      <w:tr w:rsidR="00A258E5" w:rsidRPr="00A258E5" w:rsidTr="007B0B7F">
        <w:tc>
          <w:tcPr>
            <w:tcW w:w="4444" w:type="dxa"/>
            <w:gridSpan w:val="2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 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A258E5" w:rsidRPr="00A258E5" w:rsidTr="007B0B7F">
        <w:tc>
          <w:tcPr>
            <w:tcW w:w="4444" w:type="dxa"/>
            <w:gridSpan w:val="2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Место жительства 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A258E5" w:rsidRPr="00A258E5" w:rsidTr="007B0B7F">
        <w:tc>
          <w:tcPr>
            <w:tcW w:w="4444" w:type="dxa"/>
            <w:gridSpan w:val="2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Merge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(подпись)</w:t>
            </w:r>
          </w:p>
        </w:tc>
      </w:tr>
      <w:tr w:rsidR="00A258E5" w:rsidRPr="00A258E5" w:rsidTr="007B0B7F">
        <w:tc>
          <w:tcPr>
            <w:tcW w:w="444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М.П.</w:t>
            </w:r>
          </w:p>
        </w:tc>
      </w:tr>
    </w:tbl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7" w:name="Par3610"/>
      <w:bookmarkEnd w:id="57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&lt;1&gt; Подлежит указанию, если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энергопринимающее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8" w:name="Par3611"/>
      <w:bookmarkEnd w:id="58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&lt;2&gt; Срок действия технических условий не может составлять менее 2 лет и более 5 лет.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9" w:name="Par3612"/>
      <w:bookmarkEnd w:id="59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60" w:name="Par3613"/>
      <w:bookmarkEnd w:id="60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&lt;4&gt; До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Par3490" w:tooltip="6. Сетевая организация обязуется: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6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61" w:name="Par3614"/>
      <w:bookmarkEnd w:id="61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Pr="00A258E5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Приложение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типовому договору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об осуществлении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присоединения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посредством перераспределения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максимальной мощности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62" w:name="Par3627"/>
      <w:bookmarkEnd w:id="62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для присоединения к электрическим сетям посредством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перераспределения максимальной мощности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(для заявителей, заключивших соглашение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о перераспределении максимальной мощности с владельцами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энергопринимающих устройств (за исключением лиц, указанных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в </w:t>
      </w:r>
      <w:hyperlink w:anchor="Par746" w:tooltip="12(1). В заявке, направляемой заявителем -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пункте 12(1)</w:t>
        </w:r>
      </w:hyperlink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Правил технологического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энергопринимающих устройств потребителей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энергии, объектов по производству электрической энергии,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 также объектов электросетевого хозяйства, принадлежащих сетевым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организациям и иным лицам, к электрическим сетям, максимальная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мощность энергопринимающих устройств которых составляет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до 15 кВт включительно, лиц, указанных в </w:t>
      </w:r>
      <w:hyperlink w:anchor="Par758" w:tooltip="13. В заявке, направляемой заявителем в целях временного технологического присоединения, предусмотренного разделом VII настоящих Правил, указывается: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пунктах 13</w:t>
        </w:r>
      </w:hyperlink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 </w:t>
      </w:r>
      <w:hyperlink w:anchor="Par768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14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указанных Правил, лиц, присоединенных к объектам единой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национальной (общероссийской) электрической сети, а также лиц,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не внесших плату за технологическое присоединение либо внесших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плату за технологическое присоединение не в полном объеме),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имеющими на праве собственности или на ином законном основании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устройства, в отношении которых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до 1 января 2009 г. в установленном порядке было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осуществлено фактическое технологическое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присоединение к электрическим сетям)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N                                                "__" _____________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сетевой организации, выдавшей технические условия)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(полное наименование заявителя - юридического лица;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фамилия, имя, отчество заявителя - индивидуального предпринимателя)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Наименование энергопринимающих устройств заявителя 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Наименование  и  место нахождения объектов, в целях электроснабжения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которых   осуществляется  технологическое  присоединение 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устройств заявителя 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 Максимальная  мощность  присоединяемых  энергопринимающих устройств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заявителя составляет ________________________________________________ (кВт)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(если 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устройство вводится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в эксплуатацию по этапам и очередям, указывается поэтапное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распределение мощности)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 Класс  напряжения  электрических  сетей,  к  которым осуществляется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технологическое присоединение _________________ (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кВ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).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  Год  ввода  в  эксплуатацию  энергопринимающих  устройств заявителя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7.  Точка  (точки) присоединения (вводные распределительные устройства,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линии  электропередачи,  базовые  подстанции,  генераторы)  и  максимальная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мощность   энергопринимающих   устройств   по  каждой  точке  присоединения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 (кВт).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hyperlink w:anchor="Par3720" w:tooltip="&lt;1&gt; У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(указываются требования к усилению существующей электрической сети в связи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с присоединением новых мощностей (строительство новых линий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электропередачи, подстанций, увеличение сечения проводов и кабелей, замена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устройств, модернизация оборудования, реконструкция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электросетевого хозяйства, установка устройств регулирования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напряжения для обеспечения надежности и качества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энергии, а также по договоренности Сторон иные обязанности по исполнению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технических условий, предусмотренные </w:t>
      </w:r>
      <w:hyperlink w:anchor="Par987" w:tooltip="25. В технических условиях для заявителей, за исключением лиц, указанных в пунктах 12.1 и 14 настоящих Правил, должны быть указаны: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пунктом 25</w:t>
        </w:r>
      </w:hyperlink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Правил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присоединения энергопринимающих устройств потребителей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энергии, объектов по производству электрической энергии,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а также объектов электросетевого хозяйства, принадлежащих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сетевым организациям и иным лицам, к электрическим сетям)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11. Заявитель осуществляет </w:t>
      </w:r>
      <w:hyperlink w:anchor="Par3721" w:tooltip="&lt;2&gt; У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12.  Срок  действия настоящих технических условий составляет 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год (года) </w:t>
      </w:r>
      <w:hyperlink w:anchor="Par3722" w:tooltip="&lt;3&gt; Срок действия настоящих технических условий не может составлять менее 2 лет и более 5 лет.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 дня заключения договора об осуществлении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(подпись)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(должность, фамилия, имя,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отчество лица,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действующего от имени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сетевой организации)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"__" ____________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63" w:name="Par3720"/>
      <w:bookmarkEnd w:id="63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&lt;1&gt; Указываются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включая урегулирование отношений с иными лицами.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64" w:name="Par3721"/>
      <w:bookmarkEnd w:id="64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&lt;2&gt; Указываются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65" w:name="Par3722"/>
      <w:bookmarkEnd w:id="65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&lt;3&gt; Срок действия настоящих технических условий не может составлять менее 2 лет и более 5 лет.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Pr="00A258E5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Приложение N 13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Правилам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присоединения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устройств потребителей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электрической энергии,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 производству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энергии, а также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электросетевого хозяйства,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принадлежащих сетевым организациям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иным лицам,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Список изменяющих документов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(в ред. Постановления Правительства РФ от 11.06.2015 N 588)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66" w:name="Par3741"/>
      <w:bookmarkEnd w:id="66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осмотра (обследования) электроустановки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N ___________                                    от "__" __________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Акт составлен 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(должностное лицо сетевой организации)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(фамилия, имя, отчество, телефон, наименование организации, адрес)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  присутствии  заявителя  </w:t>
      </w:r>
      <w:hyperlink w:anchor="Par3852" w:tooltip="&lt;1&gt; Заполняется в случае, если выполнялся осмотр электроустановок заявителя.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(уполномоченного  представителя  заявителя)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(фамилия, имя, отчество, наименование организации, должность, телефон)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 том, что с "__" _______________ 20__ г. по "__" _________________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  участием </w:t>
      </w:r>
      <w:hyperlink w:anchor="Par3853" w:tooltip="&lt;2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&lt;2&gt;</w:t>
        </w:r>
      </w:hyperlink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(должностное лицо субъекта оперативно-диспетчерского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управления)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(фамилия, имя, отчество, телефон, наименование организации, адрес)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проведен осмотр электроустановок 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(перечень электроустановок, адрес)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построенных  (реконструированных)  в  рамках выполнения технических условий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от _________________ N _________ к договору о технологическом присоединении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от ______________ N 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Характеристики   технологического   присоединения   в   соответствии  с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техническими условиями: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максимальная  мощность  без  учета  ранее присоединенной (существующей)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максимальной мощности ___________ кВт;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максимальная  мощность  с  учетом  ранее  присоединенной (существующей)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максимальной мощности ___________ кВт. </w:t>
      </w:r>
      <w:hyperlink w:anchor="Par3854" w:tooltip="&lt;3&gt; Заполняется в случае увеличения максимальной мощности ранее присоединенных энергопринимающих устройств (энергетических установок).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&lt;3&gt;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Перечень точек присоединения: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1843"/>
        <w:gridCol w:w="1559"/>
        <w:gridCol w:w="1276"/>
        <w:gridCol w:w="1559"/>
        <w:gridCol w:w="1984"/>
      </w:tblGrid>
      <w:tr w:rsidR="00C95CD7" w:rsidRPr="00A258E5" w:rsidTr="00C95CD7">
        <w:trPr>
          <w:trHeight w:val="53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Точка присоединения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Описание точки присоединения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Уровень напряжения (</w:t>
            </w:r>
            <w:proofErr w:type="spellStart"/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Максимальная мощность (кВт)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Категория надежности электроснабжения</w:t>
            </w:r>
          </w:p>
        </w:tc>
      </w:tr>
      <w:tr w:rsidR="00C95CD7" w:rsidRPr="00A258E5" w:rsidTr="00C95CD7">
        <w:trPr>
          <w:trHeight w:val="17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95CD7" w:rsidRPr="00A258E5" w:rsidTr="00C95CD7">
        <w:trPr>
          <w:trHeight w:val="154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95CD7" w:rsidRPr="00A258E5" w:rsidTr="00C95CD7">
        <w:trPr>
          <w:trHeight w:val="18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Установлено: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 Перечень  и  характеристики  электрооборудования,  предъявленного к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осмотру: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(тип, мощность, напряжение, количество, длина, марка и сечение кабелей,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проводов, характеристики линий и др.)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  Характеристики   установленных   приборов   учета   (измерительных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комплексов, систем учета):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(место установки, тип приборов учета и измерительных трансформаторов,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классы точности, коэффициенты трансформации, даты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последней поверки и др.)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 Устройства  защиты,  релейной  защиты,  противоаварийной и режимной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автоматики: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(виды защиты и автоматики, типы оборудования и др.)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Автономный резервный источник питания: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(место установки, тип, мощность, напряжение и др.)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Документы, рассмотренные в ходе осмотра: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(наименования и реквизиты документов)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 Выявленные замечания: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Заключение по результатам осмотра: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Прочие отметки: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3"/>
        <w:gridCol w:w="2213"/>
        <w:gridCol w:w="243"/>
        <w:gridCol w:w="2209"/>
        <w:gridCol w:w="2138"/>
      </w:tblGrid>
      <w:tr w:rsidR="00A258E5" w:rsidRPr="00A258E5" w:rsidTr="007B0B7F">
        <w:tc>
          <w:tcPr>
            <w:tcW w:w="4386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Должностное лицо сетевой организации</w:t>
            </w:r>
          </w:p>
        </w:tc>
        <w:tc>
          <w:tcPr>
            <w:tcW w:w="243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Заявитель </w:t>
            </w:r>
            <w:hyperlink w:anchor="Par3855" w:tooltip="&lt;4&gt; Подписывается в случае, если выполнялся осмотр электроустановок заявителя." w:history="1">
              <w:r w:rsidRPr="00A258E5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(уполномоченный представитель заявителя)</w:t>
            </w:r>
          </w:p>
        </w:tc>
      </w:tr>
      <w:tr w:rsidR="00A258E5" w:rsidRPr="00A258E5" w:rsidTr="007B0B7F">
        <w:tc>
          <w:tcPr>
            <w:tcW w:w="4386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43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gridSpan w:val="2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(должность)</w:t>
            </w:r>
          </w:p>
        </w:tc>
      </w:tr>
      <w:tr w:rsidR="00A258E5" w:rsidRPr="00A258E5" w:rsidTr="007B0B7F">
        <w:tc>
          <w:tcPr>
            <w:tcW w:w="2173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13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ф.и.о.</w:t>
            </w:r>
            <w:proofErr w:type="spellEnd"/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3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38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ф.и.о.</w:t>
            </w:r>
            <w:proofErr w:type="spellEnd"/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</w:t>
            </w:r>
          </w:p>
        </w:tc>
      </w:tr>
    </w:tbl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Должностное лицо субъекта оперативно-диспетчерского управления </w:t>
      </w:r>
      <w:hyperlink w:anchor="Par3856" w:tooltip="&lt;5&gt; Подписыва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&lt;5&gt;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(должность)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_______________/________________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(подпись)        (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ф.и.о.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67" w:name="Par3852"/>
      <w:bookmarkEnd w:id="67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&lt;1&gt; Заполняется в случае, если выполнялся осмотр электроустановок заявителя.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68" w:name="Par3853"/>
      <w:bookmarkEnd w:id="68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&lt;2&gt;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69" w:name="Par3854"/>
      <w:bookmarkEnd w:id="69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&lt;3&gt;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70" w:name="Par3855"/>
      <w:bookmarkEnd w:id="70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&lt;4&gt; Подписывается в случае, если выполнялся осмотр электроустановок заявителя.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71" w:name="Par3856"/>
      <w:bookmarkEnd w:id="71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&lt;5&gt; Подписывается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Pr="00A258E5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Приложение N 14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Правилам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присоединения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устройств потребителей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электрической энергии,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 производству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энергии, а также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электросетевого хозяйства,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принадлежащих сетевым организациям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иным лицам,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Список изменяющих документов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(в ред. Постановления Правительства РФ от 11.06.2015 N 588)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bookmarkStart w:id="72" w:name="Par3875"/>
      <w:bookmarkEnd w:id="72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СОГЛАШЕНИЕ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о перераспределении максимальной мощности </w:t>
      </w:r>
      <w:hyperlink w:anchor="Par3998" w:tooltip="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&lt;1&gt;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             "__" ________________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(место заключения Соглашения)               (дата заключения Соглашения)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(полное наименование юридического лица, номер записи в Едином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государственном реестре юридических лиц с указанием фамилии, имени,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отчества лица, действующего от имени этого юридического лица, наименования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 реквизитов документа, на основании которого он действует, либо фамилия,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имя, отчество индивидуального предпринимателя, номер записи в Едином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государственном реестре индивидуальных предпринимателей и дата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ее внесения в реестр)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именуемое в дальнейшем Стороной 1, с одной стороны, и 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(полное наименование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юридического лица, номер записи в Едином государственном реестре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юридических лиц с указанием фамилии, имени, отчества лица, действующего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от имени этого юридического лица, наименования и реквизитов документа,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на основании которого он действует, либо фамилия, имя, отчество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индивидуального предпринимателя, номер записи в Едином государственном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реестре индивидуальных предпринимателей и дата ее внесения в реестр)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именуемое   в  дальнейшем  Стороной  2,   с   другой   стороны,   совместно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именуемые  Сторонами,  в  соответствии с </w:t>
      </w:r>
      <w:hyperlink w:anchor="Par1081" w:tooltip="34. Заявители (за исключением лиц, указанных в пунктах 12(1), 13 и 14 настоящих Правил, а также заявителей, энергопринимающие устройства которых присоединены к объектам электросетевого хозяйства, соответствующим критериям отнесения объектов к единой национальн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пунктом 34</w:t>
        </w:r>
      </w:hyperlink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Правил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присоединения   энергопринимающих   устройств   потребителей 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энергии,  объектов  по производству электрической энергии, а также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электросетевого хозяйства, принадлежащих сетевым организациям и иным лицам,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 электрическим сетям заключили настоящее Соглашение о нижеследующем: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I. Предмет Соглашения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 Сторона 1 дает согласие на перераспределение ранее присоединенной 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установленном   порядке   (по   акту   об   осуществлении 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присоединения  (акту разграничения границ балансовой принадлежности сторон,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акту  разграничения  эксплуатационной ответственности сторон, разрешению на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присоединение,    иному   документу)  от ____________   N   ______________)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максимальной мощности объекта, расположенного в 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(адрес)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в  количестве  ____________  кВт,  а  Сторона  2 принимает эту мощность для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электроснабжения объекта, расположенного в 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(адрес)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  соответствии  с  условиями  настоящего  Соглашения Сторона 1 снижает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объем  максимальной  мощности  собственных  энергопринимающих  устройств  с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одновременным  перераспределением  объема снижения максимальной мощности на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присоединяемые  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устройства Стороны 2 в пределах действия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следующего центра питания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(указывается питающая подстанция 35 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кВ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при осуществлении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перераспределения мощности в электрических сетях классом напряжения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0,4 - 35 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кВ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или распределительное устройство питающей подстанции, к которым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осуществлено технологическое присоединение энергопринимающих устройств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присоединенного лица, - при перераспределении мощности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в электрических сетях классом напряжения выше 35 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кВ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 Наименование  сетевой  организации,  к  сетям  которой присоединены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устройства Стороны 1 (далее - сетевая организация) 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Место нахождения 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почтовый адрес 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II. Права и обязанности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3. Сторона 1 обязуется: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73" w:name="Par3946"/>
      <w:bookmarkEnd w:id="73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74" w:name="Par3947"/>
      <w:bookmarkEnd w:id="74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в) предоставить документы, подтверждающие выполнение требований </w:t>
      </w:r>
      <w:hyperlink w:anchor="Par3947" w:tooltip="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подпункта "б" пункта 3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Соглашения, по просьбе Стороны 2.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4. Сторона 2 обязуется: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3946" w:tooltip="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подпунктом "а" пункта 3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Соглашения;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3999" w:tooltip="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" w:history="1">
        <w:r w:rsidRPr="00A258E5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&lt;2&gt;</w:t>
        </w:r>
      </w:hyperlink>
      <w:r w:rsidRPr="00A258E5">
        <w:rPr>
          <w:rFonts w:ascii="Arial" w:eastAsiaTheme="minorEastAsia" w:hAnsi="Arial" w:cs="Arial"/>
          <w:sz w:val="20"/>
          <w:szCs w:val="20"/>
          <w:lang w:eastAsia="ru-RU"/>
        </w:rPr>
        <w:t>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III. Ответственность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IV. Заключительные положения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V. Реквизиты и подписи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A258E5" w:rsidRPr="00A258E5" w:rsidTr="007B0B7F">
        <w:tc>
          <w:tcPr>
            <w:tcW w:w="456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Сторона 1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Место нахождения 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Почтовый адрес 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ИНН/КПП 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Р/с 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Банк 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БИК 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Кор/счет N ___________________________</w:t>
            </w:r>
          </w:p>
        </w:tc>
        <w:tc>
          <w:tcPr>
            <w:tcW w:w="14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Сторона 2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_____________________________________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Место нахождения 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Почтовый адрес 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ИНН/КПП 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Р/с __________________________________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Банк 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БИК _________________________________</w:t>
            </w:r>
          </w:p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Кор/счет N ___________________________</w:t>
            </w:r>
          </w:p>
        </w:tc>
      </w:tr>
    </w:tbl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Подписи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Сторона 1                                   Сторона 2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             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(должность)                                 (должность)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______________/________________             ______________/________________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(подпись)        (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ф.и.о.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)                   (подпись)        (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ф.и.о.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75" w:name="Par3998"/>
      <w:bookmarkEnd w:id="75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76" w:name="Par3999"/>
      <w:bookmarkEnd w:id="76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95CD7" w:rsidRPr="00A258E5" w:rsidRDefault="00C95CD7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Приложение N 15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к Правилам технологического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присоединения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устройств потребителей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электрической энергии,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по производству электрической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энергии, а также объектов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электросетевого хозяйства,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принадлежащих сетевым организациям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и иным лицам, к электрическим сетям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Список изменяющих документов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(в ред. Постановления Правительства РФ от 11.06.2015 N 588)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77" w:name="Par4018"/>
      <w:bookmarkEnd w:id="77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о выполнении технических условий </w:t>
      </w:r>
      <w:hyperlink w:anchor="Par4116" w:tooltip="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N ____                                           от "__" __________ 20__ г.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________________________________________________________________, именуемое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(полное наименование сетевой организации)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в дальнейшем 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(сокращенное наименование сетевой организации)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в лице _________________________________________, действующего на основании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(фамилия, имя, отчество лица -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представителя сетевой организации)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_______________________________________________________, с одной стороны, 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(устава, доверенности, иных документов)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(полное наименование заявителя - юридического лица; фамилия, имя,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отчество заявителя - физического лица)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именуемое в дальнейшем 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(сокращенное наименование заявителя)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в лице _________________________________________, действующего на основании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(фамилия, имя, отчество лица -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представителя заявителя)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(устава, доверенности, иных документов)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 другой стороны, в дальнейшем именуемые сторонами, составили настоящий акт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о нижеследующем: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____________________________________________________________________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(лицо, проводившее проверку выполнения технических условий (сетевая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организация и (или) субъект оперативно-диспетчерского управления)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проведена проверка выполнения _____________________________________________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(лицо, в отношении мероприятий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которого проводилась проверка выполнения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технических условий (заявитель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и (или) сетевая организация)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технических условий от ______________ N ______ к договору о технологическом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присоединении от ______________ N ________ на технологическое присоединение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к электрическим сетям энергопринимающих устройств 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(наименование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энергопринимающих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устройств, адрес)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В ходе проверки рассмотрено выполнение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(перечень требований, пунктов технических условий)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Характеристики присоединения по техническим условиям: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максимальная  мощность  без  учета  ранее присоединенной (существующей)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максимальной мощности ___________ кВт;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максимальная  мощность  с  учетом  ранее  присоединенной (существующей)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максимальной мощности ___________ кВт. </w:t>
      </w:r>
      <w:hyperlink w:anchor="Par4117" w:tooltip="&lt;2&gt; Заполняется в случае увеличения максимальной мощности ранее присоединенных энергопринимающих устройств (энергетических установок).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Перечень точек присоединения: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93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8"/>
        <w:gridCol w:w="1546"/>
        <w:gridCol w:w="1568"/>
        <w:gridCol w:w="1260"/>
        <w:gridCol w:w="1513"/>
        <w:gridCol w:w="1877"/>
      </w:tblGrid>
      <w:tr w:rsidR="00A258E5" w:rsidRPr="00A258E5" w:rsidTr="00C95CD7">
        <w:trPr>
          <w:trHeight w:val="116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Точка присоединения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Описание точки присоединения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Уровень напряжения (</w:t>
            </w:r>
            <w:proofErr w:type="spellStart"/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Максимальная мощность (кВт)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258E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Категория надежности электроснабжения</w:t>
            </w:r>
          </w:p>
        </w:tc>
      </w:tr>
      <w:tr w:rsidR="00A258E5" w:rsidRPr="00A258E5" w:rsidTr="00C95CD7">
        <w:trPr>
          <w:trHeight w:val="6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258E5" w:rsidRPr="00A258E5" w:rsidTr="00C95CD7">
        <w:trPr>
          <w:trHeight w:val="47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E5" w:rsidRPr="00A258E5" w:rsidRDefault="00A258E5" w:rsidP="00A2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 В  ходе  проверки  произведено  рассмотрение  следующих документов,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представленных в целях подтверждения выполнения технических условий: 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(указываются перечень и реквизиты документов, представленных заявителем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и (или) сетевой организацией в целях подтверждения выполнения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технических условий)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 В  ходе проверки произведен осмотр (обследование) электроустановок,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составлен акт осмотра (обследования) следующих электроустановок: 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(указываются реквизиты акта осмотра (обследования) электроустановок)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    По    результатам    проверки   установлено,   что   мероприятия,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предусмотренные   техническими   условиями  (этапом  технических  условий),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выполнены.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Подписи сторон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             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(должность)                                 (должность)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______________/________________             ______________/________________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(подпись)        (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ф.и.о.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)                   (подпись)        (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ф.и.о.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Согласовано </w:t>
      </w:r>
      <w:hyperlink w:anchor="Par4118" w:tooltip="&lt;3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" w:history="1">
        <w:r w:rsidRPr="00A258E5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&lt;3&gt;</w:t>
        </w:r>
      </w:hyperlink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Субъект оперативно-диспетчерского управления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(должность)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______________/________________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(подпись)        (</w:t>
      </w:r>
      <w:proofErr w:type="spellStart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ф.и.о.</w:t>
      </w:r>
      <w:proofErr w:type="spellEnd"/>
      <w:r w:rsidRPr="00A258E5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A258E5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78" w:name="Par4116"/>
      <w:bookmarkEnd w:id="78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выполнение которых осуществляется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79" w:name="Par4117"/>
      <w:bookmarkEnd w:id="79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&lt;2&gt;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80" w:name="Par4118"/>
      <w:bookmarkEnd w:id="80"/>
      <w:r w:rsidRPr="00A258E5">
        <w:rPr>
          <w:rFonts w:ascii="Arial" w:eastAsiaTheme="minorEastAsia" w:hAnsi="Arial" w:cs="Arial"/>
          <w:sz w:val="20"/>
          <w:szCs w:val="20"/>
          <w:lang w:eastAsia="ru-RU"/>
        </w:rPr>
        <w:t>&lt;3&gt;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258E5" w:rsidRPr="00A258E5" w:rsidRDefault="00A258E5" w:rsidP="00A2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D34B5" w:rsidRDefault="00BD34B5"/>
    <w:sectPr w:rsidR="00BD34B5" w:rsidSect="00C95CD7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5DB9"/>
    <w:multiLevelType w:val="hybridMultilevel"/>
    <w:tmpl w:val="0302A23C"/>
    <w:lvl w:ilvl="0" w:tplc="32567D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E5"/>
    <w:rsid w:val="00005711"/>
    <w:rsid w:val="00005B05"/>
    <w:rsid w:val="000159B0"/>
    <w:rsid w:val="000455DA"/>
    <w:rsid w:val="00046449"/>
    <w:rsid w:val="0005512F"/>
    <w:rsid w:val="00056893"/>
    <w:rsid w:val="00064AE8"/>
    <w:rsid w:val="000704A1"/>
    <w:rsid w:val="000813FE"/>
    <w:rsid w:val="00093E40"/>
    <w:rsid w:val="000944A5"/>
    <w:rsid w:val="00094973"/>
    <w:rsid w:val="000A3BD4"/>
    <w:rsid w:val="000A6F27"/>
    <w:rsid w:val="000B0D6B"/>
    <w:rsid w:val="000B6090"/>
    <w:rsid w:val="000C18CA"/>
    <w:rsid w:val="000D25C8"/>
    <w:rsid w:val="000E040D"/>
    <w:rsid w:val="000E2655"/>
    <w:rsid w:val="000E2E92"/>
    <w:rsid w:val="000E45DB"/>
    <w:rsid w:val="000F2676"/>
    <w:rsid w:val="000F6DD5"/>
    <w:rsid w:val="001003ED"/>
    <w:rsid w:val="00107EF3"/>
    <w:rsid w:val="00132353"/>
    <w:rsid w:val="00133BD4"/>
    <w:rsid w:val="00147B95"/>
    <w:rsid w:val="00162225"/>
    <w:rsid w:val="00165912"/>
    <w:rsid w:val="00170B4E"/>
    <w:rsid w:val="0018180C"/>
    <w:rsid w:val="00191C22"/>
    <w:rsid w:val="00194F11"/>
    <w:rsid w:val="001B2BF7"/>
    <w:rsid w:val="001B2DB0"/>
    <w:rsid w:val="001D46E1"/>
    <w:rsid w:val="001E4419"/>
    <w:rsid w:val="001F19D0"/>
    <w:rsid w:val="002237B7"/>
    <w:rsid w:val="002323D1"/>
    <w:rsid w:val="002446DF"/>
    <w:rsid w:val="00245280"/>
    <w:rsid w:val="00255984"/>
    <w:rsid w:val="002676D4"/>
    <w:rsid w:val="00267CBF"/>
    <w:rsid w:val="00271BDF"/>
    <w:rsid w:val="002728F0"/>
    <w:rsid w:val="00274303"/>
    <w:rsid w:val="002911D5"/>
    <w:rsid w:val="00292039"/>
    <w:rsid w:val="002D5EFB"/>
    <w:rsid w:val="002E1D43"/>
    <w:rsid w:val="002E4C1C"/>
    <w:rsid w:val="002F00EB"/>
    <w:rsid w:val="0030599B"/>
    <w:rsid w:val="00323BB6"/>
    <w:rsid w:val="003510F1"/>
    <w:rsid w:val="00354EB5"/>
    <w:rsid w:val="003B3D1C"/>
    <w:rsid w:val="003B4FEA"/>
    <w:rsid w:val="003C4949"/>
    <w:rsid w:val="003C5C3D"/>
    <w:rsid w:val="00407F9E"/>
    <w:rsid w:val="004126D0"/>
    <w:rsid w:val="00470F92"/>
    <w:rsid w:val="00474B20"/>
    <w:rsid w:val="00476FA5"/>
    <w:rsid w:val="0048512A"/>
    <w:rsid w:val="00497442"/>
    <w:rsid w:val="004D79E0"/>
    <w:rsid w:val="00500E27"/>
    <w:rsid w:val="00537356"/>
    <w:rsid w:val="00563738"/>
    <w:rsid w:val="005641A4"/>
    <w:rsid w:val="00567D7F"/>
    <w:rsid w:val="00576E83"/>
    <w:rsid w:val="005B3657"/>
    <w:rsid w:val="005D07DA"/>
    <w:rsid w:val="005E14AD"/>
    <w:rsid w:val="005E23BD"/>
    <w:rsid w:val="005F05B7"/>
    <w:rsid w:val="0063245F"/>
    <w:rsid w:val="006363A4"/>
    <w:rsid w:val="00641B28"/>
    <w:rsid w:val="00654C5B"/>
    <w:rsid w:val="00692323"/>
    <w:rsid w:val="00696A34"/>
    <w:rsid w:val="00697CAF"/>
    <w:rsid w:val="006A7C79"/>
    <w:rsid w:val="006B5E0D"/>
    <w:rsid w:val="006B7E52"/>
    <w:rsid w:val="006C3A27"/>
    <w:rsid w:val="006D1AB1"/>
    <w:rsid w:val="006D654D"/>
    <w:rsid w:val="006E79AF"/>
    <w:rsid w:val="006F1BD6"/>
    <w:rsid w:val="0072410F"/>
    <w:rsid w:val="007243FE"/>
    <w:rsid w:val="007326B0"/>
    <w:rsid w:val="00746AA7"/>
    <w:rsid w:val="00756B26"/>
    <w:rsid w:val="00756D10"/>
    <w:rsid w:val="007824F0"/>
    <w:rsid w:val="007877E6"/>
    <w:rsid w:val="00787A79"/>
    <w:rsid w:val="00790844"/>
    <w:rsid w:val="007910DE"/>
    <w:rsid w:val="007973C4"/>
    <w:rsid w:val="007A5766"/>
    <w:rsid w:val="007B06A4"/>
    <w:rsid w:val="007B5EE5"/>
    <w:rsid w:val="007D16ED"/>
    <w:rsid w:val="007D55C4"/>
    <w:rsid w:val="00802B91"/>
    <w:rsid w:val="00836614"/>
    <w:rsid w:val="00841F4B"/>
    <w:rsid w:val="00846C10"/>
    <w:rsid w:val="00865F95"/>
    <w:rsid w:val="0087101F"/>
    <w:rsid w:val="0089696D"/>
    <w:rsid w:val="008C1F21"/>
    <w:rsid w:val="008D11CA"/>
    <w:rsid w:val="008E7AA9"/>
    <w:rsid w:val="008F2374"/>
    <w:rsid w:val="008F44A6"/>
    <w:rsid w:val="009066C0"/>
    <w:rsid w:val="00907B66"/>
    <w:rsid w:val="00920A02"/>
    <w:rsid w:val="00936414"/>
    <w:rsid w:val="00950A5A"/>
    <w:rsid w:val="00961579"/>
    <w:rsid w:val="0096261E"/>
    <w:rsid w:val="00963C66"/>
    <w:rsid w:val="0098529D"/>
    <w:rsid w:val="009B4008"/>
    <w:rsid w:val="009B6157"/>
    <w:rsid w:val="009D50DF"/>
    <w:rsid w:val="009F0D7D"/>
    <w:rsid w:val="00A133D7"/>
    <w:rsid w:val="00A13E62"/>
    <w:rsid w:val="00A258E5"/>
    <w:rsid w:val="00A46DB9"/>
    <w:rsid w:val="00A63A5C"/>
    <w:rsid w:val="00A90DC1"/>
    <w:rsid w:val="00A93596"/>
    <w:rsid w:val="00A976E1"/>
    <w:rsid w:val="00AB3929"/>
    <w:rsid w:val="00AB5E2A"/>
    <w:rsid w:val="00AC18CA"/>
    <w:rsid w:val="00AC5015"/>
    <w:rsid w:val="00AF700F"/>
    <w:rsid w:val="00AF7F6A"/>
    <w:rsid w:val="00B02865"/>
    <w:rsid w:val="00B06583"/>
    <w:rsid w:val="00B4090B"/>
    <w:rsid w:val="00B46E66"/>
    <w:rsid w:val="00B540AF"/>
    <w:rsid w:val="00B5475F"/>
    <w:rsid w:val="00B63E74"/>
    <w:rsid w:val="00B76801"/>
    <w:rsid w:val="00B83BDE"/>
    <w:rsid w:val="00B8502C"/>
    <w:rsid w:val="00BB54B4"/>
    <w:rsid w:val="00BC2931"/>
    <w:rsid w:val="00BD34B5"/>
    <w:rsid w:val="00BD77CD"/>
    <w:rsid w:val="00BE1461"/>
    <w:rsid w:val="00BE6FF9"/>
    <w:rsid w:val="00C0746F"/>
    <w:rsid w:val="00C16BC9"/>
    <w:rsid w:val="00C361F4"/>
    <w:rsid w:val="00C420D3"/>
    <w:rsid w:val="00C52B57"/>
    <w:rsid w:val="00C55C7B"/>
    <w:rsid w:val="00C735FB"/>
    <w:rsid w:val="00C74361"/>
    <w:rsid w:val="00C74B16"/>
    <w:rsid w:val="00C77C38"/>
    <w:rsid w:val="00C83E20"/>
    <w:rsid w:val="00C95CD7"/>
    <w:rsid w:val="00CA4B5A"/>
    <w:rsid w:val="00CB77DB"/>
    <w:rsid w:val="00CC3820"/>
    <w:rsid w:val="00CC50A0"/>
    <w:rsid w:val="00CF0D08"/>
    <w:rsid w:val="00CF1A7E"/>
    <w:rsid w:val="00CF78A1"/>
    <w:rsid w:val="00D02143"/>
    <w:rsid w:val="00D07CB8"/>
    <w:rsid w:val="00D13DCA"/>
    <w:rsid w:val="00D219E3"/>
    <w:rsid w:val="00D23001"/>
    <w:rsid w:val="00D24984"/>
    <w:rsid w:val="00D27DF8"/>
    <w:rsid w:val="00D31FA0"/>
    <w:rsid w:val="00D365DD"/>
    <w:rsid w:val="00D36EB5"/>
    <w:rsid w:val="00D465AA"/>
    <w:rsid w:val="00D50C0C"/>
    <w:rsid w:val="00D56311"/>
    <w:rsid w:val="00D568D1"/>
    <w:rsid w:val="00D71A2B"/>
    <w:rsid w:val="00D76BB7"/>
    <w:rsid w:val="00D963BA"/>
    <w:rsid w:val="00DA5AF2"/>
    <w:rsid w:val="00DE5791"/>
    <w:rsid w:val="00DE6CC8"/>
    <w:rsid w:val="00DF0FCB"/>
    <w:rsid w:val="00E252C8"/>
    <w:rsid w:val="00E362A1"/>
    <w:rsid w:val="00E41ADB"/>
    <w:rsid w:val="00EC0778"/>
    <w:rsid w:val="00EC5DFD"/>
    <w:rsid w:val="00EC712A"/>
    <w:rsid w:val="00ED635F"/>
    <w:rsid w:val="00F00F16"/>
    <w:rsid w:val="00F030BD"/>
    <w:rsid w:val="00F25D3A"/>
    <w:rsid w:val="00F357C3"/>
    <w:rsid w:val="00F50475"/>
    <w:rsid w:val="00F647D3"/>
    <w:rsid w:val="00F71720"/>
    <w:rsid w:val="00F811F0"/>
    <w:rsid w:val="00F8794C"/>
    <w:rsid w:val="00F96671"/>
    <w:rsid w:val="00FA3D7B"/>
    <w:rsid w:val="00FB1C72"/>
    <w:rsid w:val="00FC438F"/>
    <w:rsid w:val="00FC4C9B"/>
    <w:rsid w:val="00FE2C72"/>
    <w:rsid w:val="00FF4844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5E65-68BE-49A5-8F4B-20DD7C7C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58E5"/>
  </w:style>
  <w:style w:type="paragraph" w:customStyle="1" w:styleId="ConsPlusNormal">
    <w:name w:val="ConsPlusNormal"/>
    <w:rsid w:val="00A25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5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25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58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58E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25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21709</Words>
  <Characters>123743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Марина</dc:creator>
  <cp:keywords/>
  <dc:description/>
  <cp:lastModifiedBy>Дорофеева Марина</cp:lastModifiedBy>
  <cp:revision>4</cp:revision>
  <dcterms:created xsi:type="dcterms:W3CDTF">2016-03-10T13:05:00Z</dcterms:created>
  <dcterms:modified xsi:type="dcterms:W3CDTF">2017-03-01T14:26:00Z</dcterms:modified>
</cp:coreProperties>
</file>